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3A303" w14:textId="77777777" w:rsidR="00FF1AC3" w:rsidRDefault="00FF1AC3" w:rsidP="007D1164">
      <w:pPr>
        <w:ind w:left="6480"/>
      </w:pPr>
    </w:p>
    <w:p w14:paraId="390B72BA" w14:textId="21EA35AE" w:rsidR="00CC418A" w:rsidRPr="00066FBA" w:rsidRDefault="00CC418A" w:rsidP="00FF1AC3">
      <w:pPr>
        <w:ind w:left="6480"/>
      </w:pPr>
    </w:p>
    <w:p w14:paraId="0261A152" w14:textId="6AFE646B" w:rsidR="0068271C" w:rsidRDefault="00FD78CC" w:rsidP="0019774F">
      <w:pPr>
        <w:autoSpaceDE w:val="0"/>
        <w:autoSpaceDN w:val="0"/>
        <w:adjustRightInd w:val="0"/>
        <w:spacing w:line="687" w:lineRule="atLeast"/>
        <w:jc w:val="center"/>
        <w:rPr>
          <w:rFonts w:eastAsia="ヒラギノ角ゴ Pro W3" w:cs="Arial"/>
          <w:color w:val="012169"/>
          <w:sz w:val="72"/>
          <w:szCs w:val="72"/>
        </w:rPr>
      </w:pPr>
      <w:r>
        <w:rPr>
          <w:noProof/>
        </w:rPr>
        <w:drawing>
          <wp:inline distT="0" distB="0" distL="0" distR="0" wp14:anchorId="447AA468" wp14:editId="1669BDC5">
            <wp:extent cx="5295900" cy="9461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95900" cy="946150"/>
                    </a:xfrm>
                    <a:prstGeom prst="rect">
                      <a:avLst/>
                    </a:prstGeom>
                    <a:noFill/>
                    <a:ln>
                      <a:noFill/>
                    </a:ln>
                  </pic:spPr>
                </pic:pic>
              </a:graphicData>
            </a:graphic>
          </wp:inline>
        </w:drawing>
      </w:r>
    </w:p>
    <w:p w14:paraId="3965BE14" w14:textId="77777777" w:rsidR="0068271C" w:rsidRDefault="0068271C" w:rsidP="0019774F">
      <w:pPr>
        <w:autoSpaceDE w:val="0"/>
        <w:autoSpaceDN w:val="0"/>
        <w:adjustRightInd w:val="0"/>
        <w:spacing w:line="687" w:lineRule="atLeast"/>
        <w:jc w:val="center"/>
        <w:rPr>
          <w:rFonts w:eastAsia="ヒラギノ角ゴ Pro W3" w:cs="Arial"/>
          <w:color w:val="012169"/>
          <w:sz w:val="72"/>
          <w:szCs w:val="72"/>
        </w:rPr>
      </w:pPr>
    </w:p>
    <w:p w14:paraId="3825B805" w14:textId="77777777" w:rsidR="0068271C" w:rsidRDefault="0068271C" w:rsidP="0019774F">
      <w:pPr>
        <w:autoSpaceDE w:val="0"/>
        <w:autoSpaceDN w:val="0"/>
        <w:adjustRightInd w:val="0"/>
        <w:spacing w:line="687" w:lineRule="atLeast"/>
        <w:jc w:val="center"/>
        <w:rPr>
          <w:rFonts w:eastAsia="ヒラギノ角ゴ Pro W3" w:cs="Arial"/>
          <w:color w:val="012169"/>
          <w:sz w:val="72"/>
          <w:szCs w:val="72"/>
        </w:rPr>
      </w:pPr>
    </w:p>
    <w:p w14:paraId="279BAA3A" w14:textId="77777777" w:rsidR="0068271C" w:rsidRDefault="0068271C" w:rsidP="0019774F">
      <w:pPr>
        <w:autoSpaceDE w:val="0"/>
        <w:autoSpaceDN w:val="0"/>
        <w:adjustRightInd w:val="0"/>
        <w:spacing w:line="687" w:lineRule="atLeast"/>
        <w:jc w:val="center"/>
        <w:rPr>
          <w:rFonts w:eastAsia="ヒラギノ角ゴ Pro W3" w:cs="Arial"/>
          <w:color w:val="012169"/>
          <w:sz w:val="72"/>
          <w:szCs w:val="72"/>
        </w:rPr>
      </w:pPr>
    </w:p>
    <w:p w14:paraId="02D9DCFF" w14:textId="1A115FFA" w:rsidR="00F334DE" w:rsidRPr="009E76C6" w:rsidRDefault="00BB3D7B" w:rsidP="0019774F">
      <w:pPr>
        <w:autoSpaceDE w:val="0"/>
        <w:autoSpaceDN w:val="0"/>
        <w:adjustRightInd w:val="0"/>
        <w:spacing w:line="687" w:lineRule="atLeast"/>
        <w:jc w:val="center"/>
        <w:rPr>
          <w:rFonts w:eastAsia="ヒラギノ角ゴ Pro W3" w:cs="Arial"/>
          <w:sz w:val="96"/>
          <w:szCs w:val="96"/>
        </w:rPr>
      </w:pPr>
      <w:r w:rsidRPr="009E76C6">
        <w:rPr>
          <w:rFonts w:eastAsia="ヒラギノ角ゴ Pro W3" w:cs="Arial"/>
          <w:sz w:val="96"/>
          <w:szCs w:val="96"/>
        </w:rPr>
        <w:t>Data Retention Pol</w:t>
      </w:r>
      <w:r w:rsidR="00F334DE" w:rsidRPr="009E76C6">
        <w:rPr>
          <w:rFonts w:eastAsia="ヒラギノ角ゴ Pro W3" w:cs="Arial"/>
          <w:sz w:val="96"/>
          <w:szCs w:val="96"/>
        </w:rPr>
        <w:t>icy</w:t>
      </w:r>
    </w:p>
    <w:p w14:paraId="7AFFC194" w14:textId="77777777" w:rsidR="00CC418A" w:rsidRPr="00066FBA" w:rsidRDefault="00CC418A" w:rsidP="007D1164">
      <w:pPr>
        <w:autoSpaceDE w:val="0"/>
        <w:autoSpaceDN w:val="0"/>
        <w:adjustRightInd w:val="0"/>
        <w:spacing w:line="687" w:lineRule="atLeast"/>
        <w:rPr>
          <w:rFonts w:eastAsia="ヒラギノ角ゴ Pro W3" w:cs="Arial"/>
          <w:color w:val="012169"/>
          <w:sz w:val="56"/>
          <w:szCs w:val="56"/>
        </w:rPr>
      </w:pPr>
    </w:p>
    <w:p w14:paraId="56662242" w14:textId="77777777" w:rsidR="00CD200D" w:rsidRPr="00066FBA" w:rsidRDefault="00CD200D" w:rsidP="0019774F">
      <w:pPr>
        <w:tabs>
          <w:tab w:val="left" w:pos="6900"/>
        </w:tabs>
        <w:jc w:val="both"/>
        <w:rPr>
          <w:rFonts w:cs="Calibri"/>
        </w:rPr>
      </w:pPr>
    </w:p>
    <w:p w14:paraId="44E697DD" w14:textId="77777777" w:rsidR="00FC45D2" w:rsidRDefault="00FC45D2" w:rsidP="0019774F">
      <w:pPr>
        <w:tabs>
          <w:tab w:val="left" w:pos="6900"/>
        </w:tabs>
        <w:jc w:val="both"/>
        <w:rPr>
          <w:rFonts w:cs="Calibri"/>
        </w:rPr>
      </w:pPr>
    </w:p>
    <w:p w14:paraId="7C6DC406" w14:textId="77777777" w:rsidR="0068271C" w:rsidRDefault="0068271C" w:rsidP="0019774F">
      <w:pPr>
        <w:tabs>
          <w:tab w:val="left" w:pos="6900"/>
        </w:tabs>
        <w:jc w:val="both"/>
        <w:rPr>
          <w:rFonts w:cs="Calibri"/>
        </w:rPr>
      </w:pPr>
    </w:p>
    <w:p w14:paraId="78E3DFB0" w14:textId="77777777" w:rsidR="0068271C" w:rsidRDefault="0068271C" w:rsidP="0019774F">
      <w:pPr>
        <w:tabs>
          <w:tab w:val="left" w:pos="6900"/>
        </w:tabs>
        <w:jc w:val="both"/>
        <w:rPr>
          <w:rFonts w:cs="Calibri"/>
        </w:rPr>
      </w:pPr>
    </w:p>
    <w:p w14:paraId="57445860" w14:textId="77777777" w:rsidR="0068271C" w:rsidRDefault="0068271C" w:rsidP="0019774F">
      <w:pPr>
        <w:tabs>
          <w:tab w:val="left" w:pos="6900"/>
        </w:tabs>
        <w:jc w:val="both"/>
        <w:rPr>
          <w:rFonts w:cs="Calibri"/>
        </w:rPr>
      </w:pPr>
    </w:p>
    <w:p w14:paraId="20E3BEAA" w14:textId="77777777" w:rsidR="0068271C" w:rsidRDefault="0068271C" w:rsidP="0019774F">
      <w:pPr>
        <w:tabs>
          <w:tab w:val="left" w:pos="6900"/>
        </w:tabs>
        <w:jc w:val="both"/>
        <w:rPr>
          <w:rFonts w:cs="Calibri"/>
        </w:rPr>
      </w:pPr>
    </w:p>
    <w:p w14:paraId="5B3C9085" w14:textId="77777777" w:rsidR="0068271C" w:rsidRDefault="0068271C" w:rsidP="0019774F">
      <w:pPr>
        <w:tabs>
          <w:tab w:val="left" w:pos="6900"/>
        </w:tabs>
        <w:jc w:val="both"/>
        <w:rPr>
          <w:rFonts w:cs="Calibri"/>
        </w:rPr>
      </w:pPr>
    </w:p>
    <w:p w14:paraId="1CCD851A" w14:textId="77777777" w:rsidR="0068271C" w:rsidRDefault="0068271C" w:rsidP="0019774F">
      <w:pPr>
        <w:tabs>
          <w:tab w:val="left" w:pos="6900"/>
        </w:tabs>
        <w:jc w:val="both"/>
        <w:rPr>
          <w:rFonts w:cs="Calibri"/>
        </w:rPr>
      </w:pPr>
    </w:p>
    <w:p w14:paraId="7CB1793F" w14:textId="77777777" w:rsidR="0068271C" w:rsidRPr="00066FBA" w:rsidRDefault="0068271C" w:rsidP="0019774F">
      <w:pPr>
        <w:tabs>
          <w:tab w:val="left" w:pos="6900"/>
        </w:tabs>
        <w:jc w:val="both"/>
        <w:rPr>
          <w:rFonts w:cs="Calibri"/>
        </w:rPr>
      </w:pPr>
    </w:p>
    <w:p w14:paraId="273D1CB0" w14:textId="71A1E902" w:rsidR="0019774F" w:rsidRPr="00FD78CC" w:rsidRDefault="0019774F" w:rsidP="0019774F">
      <w:pPr>
        <w:tabs>
          <w:tab w:val="left" w:pos="6900"/>
        </w:tabs>
        <w:jc w:val="both"/>
        <w:rPr>
          <w:rFonts w:cs="Calibri"/>
          <w:sz w:val="28"/>
          <w:szCs w:val="28"/>
        </w:rPr>
      </w:pPr>
      <w:r w:rsidRPr="00FD78CC">
        <w:rPr>
          <w:rFonts w:cs="Calibri"/>
          <w:b/>
          <w:bCs/>
          <w:sz w:val="28"/>
          <w:szCs w:val="28"/>
        </w:rPr>
        <w:t>Version</w:t>
      </w:r>
      <w:r w:rsidR="00FD78CC" w:rsidRPr="00FD78CC">
        <w:rPr>
          <w:rFonts w:cs="Calibri"/>
          <w:b/>
          <w:bCs/>
          <w:sz w:val="28"/>
          <w:szCs w:val="28"/>
        </w:rPr>
        <w:t>:</w:t>
      </w:r>
      <w:r w:rsidR="00ED10FA" w:rsidRPr="00FD78CC">
        <w:rPr>
          <w:rFonts w:cs="Calibri"/>
          <w:b/>
          <w:bCs/>
          <w:sz w:val="28"/>
          <w:szCs w:val="28"/>
        </w:rPr>
        <w:t xml:space="preserve"> </w:t>
      </w:r>
      <w:r w:rsidR="00ED10FA" w:rsidRPr="00FD78CC">
        <w:rPr>
          <w:rFonts w:cs="Calibri"/>
          <w:sz w:val="28"/>
          <w:szCs w:val="28"/>
        </w:rPr>
        <w:t>1</w:t>
      </w:r>
    </w:p>
    <w:tbl>
      <w:tblPr>
        <w:tblpPr w:leftFromText="180" w:rightFromText="180" w:vertAnchor="text" w:horzAnchor="page" w:tblpX="581" w:tblpY="334"/>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013"/>
        <w:gridCol w:w="1843"/>
        <w:gridCol w:w="2268"/>
        <w:gridCol w:w="1418"/>
      </w:tblGrid>
      <w:tr w:rsidR="00FD78CC" w:rsidRPr="00066FBA" w14:paraId="496558B9" w14:textId="2E201E4A" w:rsidTr="00FD78CC">
        <w:trPr>
          <w:trHeight w:val="558"/>
        </w:trPr>
        <w:tc>
          <w:tcPr>
            <w:tcW w:w="2518" w:type="dxa"/>
          </w:tcPr>
          <w:p w14:paraId="6871C302" w14:textId="77777777" w:rsidR="00FD78CC" w:rsidRPr="00FD78CC" w:rsidRDefault="00FD78CC" w:rsidP="00FD78CC">
            <w:pPr>
              <w:tabs>
                <w:tab w:val="left" w:pos="6900"/>
              </w:tabs>
              <w:rPr>
                <w:rFonts w:cs="Calibri"/>
                <w:b/>
                <w:bCs/>
              </w:rPr>
            </w:pPr>
            <w:r w:rsidRPr="00FD78CC">
              <w:rPr>
                <w:rFonts w:cs="Calibri"/>
                <w:b/>
                <w:bCs/>
              </w:rPr>
              <w:t xml:space="preserve">Date of last review:   </w:t>
            </w:r>
          </w:p>
        </w:tc>
        <w:tc>
          <w:tcPr>
            <w:tcW w:w="2013" w:type="dxa"/>
          </w:tcPr>
          <w:p w14:paraId="6F5315B1" w14:textId="77777777" w:rsidR="00FD78CC" w:rsidRPr="00066FBA" w:rsidRDefault="00FD78CC" w:rsidP="00FD78CC">
            <w:pPr>
              <w:tabs>
                <w:tab w:val="left" w:pos="6900"/>
              </w:tabs>
              <w:jc w:val="both"/>
              <w:rPr>
                <w:rFonts w:cs="Calibri"/>
                <w:color w:val="FF0000"/>
              </w:rPr>
            </w:pPr>
          </w:p>
        </w:tc>
        <w:tc>
          <w:tcPr>
            <w:tcW w:w="1843" w:type="dxa"/>
          </w:tcPr>
          <w:p w14:paraId="61740BB4" w14:textId="0DB60B62" w:rsidR="00FD78CC" w:rsidRPr="00FD78CC" w:rsidRDefault="00FD78CC" w:rsidP="00FD78CC">
            <w:pPr>
              <w:tabs>
                <w:tab w:val="left" w:pos="6900"/>
              </w:tabs>
              <w:jc w:val="both"/>
              <w:rPr>
                <w:rFonts w:cs="Calibri"/>
                <w:b/>
                <w:bCs/>
              </w:rPr>
            </w:pPr>
            <w:r w:rsidRPr="00FD78CC">
              <w:rPr>
                <w:rFonts w:cs="Calibri"/>
                <w:b/>
                <w:bCs/>
              </w:rPr>
              <w:t xml:space="preserve">Signed: </w:t>
            </w:r>
          </w:p>
        </w:tc>
        <w:tc>
          <w:tcPr>
            <w:tcW w:w="2268" w:type="dxa"/>
          </w:tcPr>
          <w:p w14:paraId="3BF1E184" w14:textId="77777777" w:rsidR="00FD78CC" w:rsidRPr="00FD78CC" w:rsidRDefault="00FD78CC" w:rsidP="00FD78CC">
            <w:pPr>
              <w:tabs>
                <w:tab w:val="left" w:pos="6900"/>
              </w:tabs>
              <w:jc w:val="both"/>
              <w:rPr>
                <w:rFonts w:cs="Calibri"/>
              </w:rPr>
            </w:pPr>
          </w:p>
        </w:tc>
        <w:tc>
          <w:tcPr>
            <w:tcW w:w="1418" w:type="dxa"/>
          </w:tcPr>
          <w:p w14:paraId="2136BD79" w14:textId="5AB27F5C" w:rsidR="00FD78CC" w:rsidRPr="00FD78CC" w:rsidRDefault="00FD78CC" w:rsidP="00FD78CC">
            <w:pPr>
              <w:tabs>
                <w:tab w:val="left" w:pos="6900"/>
              </w:tabs>
              <w:jc w:val="both"/>
              <w:rPr>
                <w:rFonts w:cs="Calibri"/>
              </w:rPr>
            </w:pPr>
            <w:r w:rsidRPr="00FD78CC">
              <w:rPr>
                <w:rFonts w:cs="Calibri"/>
              </w:rPr>
              <w:t>Head Teacher</w:t>
            </w:r>
          </w:p>
        </w:tc>
      </w:tr>
      <w:tr w:rsidR="00FD78CC" w:rsidRPr="00066FBA" w14:paraId="52709F84" w14:textId="230560E2" w:rsidTr="00FD78CC">
        <w:trPr>
          <w:trHeight w:val="554"/>
        </w:trPr>
        <w:tc>
          <w:tcPr>
            <w:tcW w:w="2518" w:type="dxa"/>
          </w:tcPr>
          <w:p w14:paraId="50098DE5" w14:textId="77777777" w:rsidR="00FD78CC" w:rsidRPr="00FD78CC" w:rsidRDefault="00FD78CC" w:rsidP="00FD78CC">
            <w:pPr>
              <w:tabs>
                <w:tab w:val="left" w:pos="6900"/>
              </w:tabs>
              <w:rPr>
                <w:rFonts w:cs="Calibri"/>
                <w:b/>
                <w:bCs/>
              </w:rPr>
            </w:pPr>
            <w:r w:rsidRPr="00FD78CC">
              <w:rPr>
                <w:rFonts w:cs="Calibri"/>
                <w:b/>
                <w:bCs/>
              </w:rPr>
              <w:t xml:space="preserve">Date of this review:   </w:t>
            </w:r>
          </w:p>
        </w:tc>
        <w:tc>
          <w:tcPr>
            <w:tcW w:w="2013" w:type="dxa"/>
          </w:tcPr>
          <w:p w14:paraId="1995581F" w14:textId="77777777" w:rsidR="00FD78CC" w:rsidRPr="00066FBA" w:rsidRDefault="00FD78CC" w:rsidP="00FD78CC">
            <w:pPr>
              <w:tabs>
                <w:tab w:val="left" w:pos="6900"/>
              </w:tabs>
              <w:jc w:val="both"/>
              <w:rPr>
                <w:rFonts w:cs="Calibri"/>
                <w:color w:val="FF0000"/>
              </w:rPr>
            </w:pPr>
            <w:r w:rsidRPr="00066FBA">
              <w:rPr>
                <w:rFonts w:cs="Calibri"/>
              </w:rPr>
              <w:t>September 2025</w:t>
            </w:r>
          </w:p>
        </w:tc>
        <w:tc>
          <w:tcPr>
            <w:tcW w:w="1843" w:type="dxa"/>
          </w:tcPr>
          <w:p w14:paraId="11624D25" w14:textId="7D98C94A" w:rsidR="00FD78CC" w:rsidRPr="00FD78CC" w:rsidRDefault="00FD78CC" w:rsidP="00FD78CC">
            <w:pPr>
              <w:tabs>
                <w:tab w:val="left" w:pos="6900"/>
              </w:tabs>
              <w:jc w:val="both"/>
              <w:rPr>
                <w:rFonts w:cs="Calibri"/>
                <w:b/>
                <w:bCs/>
              </w:rPr>
            </w:pPr>
            <w:r w:rsidRPr="00FD78CC">
              <w:rPr>
                <w:rFonts w:cs="Calibri"/>
                <w:b/>
                <w:bCs/>
              </w:rPr>
              <w:t>Signed:</w:t>
            </w:r>
          </w:p>
        </w:tc>
        <w:tc>
          <w:tcPr>
            <w:tcW w:w="2268" w:type="dxa"/>
          </w:tcPr>
          <w:p w14:paraId="03363A8B" w14:textId="77777777" w:rsidR="00FD78CC" w:rsidRPr="00FD78CC" w:rsidRDefault="00FD78CC" w:rsidP="00FD78CC">
            <w:pPr>
              <w:tabs>
                <w:tab w:val="left" w:pos="6900"/>
              </w:tabs>
              <w:jc w:val="both"/>
              <w:rPr>
                <w:rFonts w:cs="Calibri"/>
              </w:rPr>
            </w:pPr>
          </w:p>
        </w:tc>
        <w:tc>
          <w:tcPr>
            <w:tcW w:w="1418" w:type="dxa"/>
          </w:tcPr>
          <w:p w14:paraId="20628762" w14:textId="4D1B4302" w:rsidR="00FD78CC" w:rsidRPr="00FD78CC" w:rsidRDefault="00FD78CC" w:rsidP="00FD78CC">
            <w:pPr>
              <w:tabs>
                <w:tab w:val="left" w:pos="6900"/>
              </w:tabs>
              <w:jc w:val="both"/>
              <w:rPr>
                <w:rFonts w:cs="Calibri"/>
              </w:rPr>
            </w:pPr>
            <w:r w:rsidRPr="00FD78CC">
              <w:rPr>
                <w:rFonts w:cs="Calibri"/>
              </w:rPr>
              <w:t>Chair of Committee</w:t>
            </w:r>
          </w:p>
        </w:tc>
      </w:tr>
      <w:tr w:rsidR="00FD78CC" w:rsidRPr="00066FBA" w14:paraId="22FEE1DA" w14:textId="2D903E7F" w:rsidTr="00FD78CC">
        <w:trPr>
          <w:trHeight w:val="521"/>
        </w:trPr>
        <w:tc>
          <w:tcPr>
            <w:tcW w:w="2518" w:type="dxa"/>
          </w:tcPr>
          <w:p w14:paraId="45A46D90" w14:textId="77777777" w:rsidR="00FD78CC" w:rsidRPr="00FD78CC" w:rsidRDefault="00FD78CC" w:rsidP="00FD78CC">
            <w:pPr>
              <w:tabs>
                <w:tab w:val="left" w:pos="6900"/>
              </w:tabs>
              <w:rPr>
                <w:rFonts w:cs="Calibri"/>
                <w:b/>
                <w:bCs/>
              </w:rPr>
            </w:pPr>
            <w:r w:rsidRPr="00FD78CC">
              <w:rPr>
                <w:rFonts w:cs="Calibri"/>
                <w:b/>
                <w:bCs/>
              </w:rPr>
              <w:t>Date of next review:</w:t>
            </w:r>
          </w:p>
        </w:tc>
        <w:tc>
          <w:tcPr>
            <w:tcW w:w="2013" w:type="dxa"/>
          </w:tcPr>
          <w:p w14:paraId="500BF94A" w14:textId="77777777" w:rsidR="00FD78CC" w:rsidRPr="00066FBA" w:rsidRDefault="00FD78CC" w:rsidP="00FD78CC">
            <w:pPr>
              <w:tabs>
                <w:tab w:val="left" w:pos="6900"/>
              </w:tabs>
              <w:jc w:val="both"/>
              <w:rPr>
                <w:rFonts w:cs="Calibri"/>
                <w:color w:val="FF0000"/>
              </w:rPr>
            </w:pPr>
            <w:r>
              <w:rPr>
                <w:rFonts w:cs="Calibri"/>
              </w:rPr>
              <w:t xml:space="preserve">September </w:t>
            </w:r>
            <w:r w:rsidRPr="00066FBA">
              <w:rPr>
                <w:rFonts w:cs="Calibri"/>
              </w:rPr>
              <w:t>2027</w:t>
            </w:r>
          </w:p>
        </w:tc>
        <w:tc>
          <w:tcPr>
            <w:tcW w:w="1843" w:type="dxa"/>
          </w:tcPr>
          <w:p w14:paraId="76676CC3" w14:textId="2A0E5713" w:rsidR="00FD78CC" w:rsidRPr="00FD78CC" w:rsidRDefault="00FD78CC" w:rsidP="00FD78CC">
            <w:pPr>
              <w:tabs>
                <w:tab w:val="left" w:pos="6900"/>
              </w:tabs>
              <w:jc w:val="both"/>
              <w:rPr>
                <w:rFonts w:cs="Calibri"/>
                <w:b/>
                <w:bCs/>
              </w:rPr>
            </w:pPr>
            <w:r w:rsidRPr="00FD78CC">
              <w:rPr>
                <w:rFonts w:cs="Calibri"/>
                <w:b/>
                <w:bCs/>
              </w:rPr>
              <w:t>Signed:</w:t>
            </w:r>
          </w:p>
        </w:tc>
        <w:tc>
          <w:tcPr>
            <w:tcW w:w="2268" w:type="dxa"/>
          </w:tcPr>
          <w:p w14:paraId="78C46FB8" w14:textId="77777777" w:rsidR="00FD78CC" w:rsidRPr="00FD78CC" w:rsidRDefault="00FD78CC" w:rsidP="00FD78CC">
            <w:pPr>
              <w:tabs>
                <w:tab w:val="left" w:pos="6900"/>
              </w:tabs>
              <w:jc w:val="both"/>
              <w:rPr>
                <w:rFonts w:cs="Calibri"/>
              </w:rPr>
            </w:pPr>
          </w:p>
        </w:tc>
        <w:tc>
          <w:tcPr>
            <w:tcW w:w="1418" w:type="dxa"/>
          </w:tcPr>
          <w:p w14:paraId="11BA64FB" w14:textId="386EDAC2" w:rsidR="00FD78CC" w:rsidRPr="00FD78CC" w:rsidRDefault="00FD78CC" w:rsidP="00FD78CC">
            <w:pPr>
              <w:tabs>
                <w:tab w:val="left" w:pos="6900"/>
              </w:tabs>
              <w:jc w:val="both"/>
              <w:rPr>
                <w:rFonts w:cs="Calibri"/>
              </w:rPr>
            </w:pPr>
            <w:r w:rsidRPr="00FD78CC">
              <w:rPr>
                <w:rFonts w:cs="Calibri"/>
              </w:rPr>
              <w:t>Chair of Committee</w:t>
            </w:r>
          </w:p>
        </w:tc>
      </w:tr>
    </w:tbl>
    <w:p w14:paraId="19316FDE" w14:textId="77777777" w:rsidR="0014304F" w:rsidRPr="00066FBA" w:rsidRDefault="0014304F"/>
    <w:p w14:paraId="1842984C" w14:textId="49BF1A6E" w:rsidR="00713C55" w:rsidRPr="00066FBA" w:rsidRDefault="00713C55" w:rsidP="006D568B">
      <w:pPr>
        <w:pStyle w:val="Heading1"/>
      </w:pPr>
      <w:bookmarkStart w:id="0" w:name="_Toc448159334"/>
    </w:p>
    <w:p w14:paraId="430BA5E5" w14:textId="77777777" w:rsidR="000B2686" w:rsidRPr="00066FBA" w:rsidRDefault="00931967" w:rsidP="006D568B">
      <w:pPr>
        <w:pStyle w:val="Heading1"/>
      </w:pPr>
      <w:bookmarkStart w:id="1" w:name="_1._Introduction"/>
      <w:bookmarkEnd w:id="1"/>
      <w:r w:rsidRPr="00433770">
        <w:br w:type="page"/>
      </w:r>
    </w:p>
    <w:tbl>
      <w:tblPr>
        <w:tblpPr w:leftFromText="180" w:rightFromText="180" w:vertAnchor="page" w:horzAnchor="margin" w:tblpXSpec="center" w:tblpY="16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3"/>
        <w:gridCol w:w="1973"/>
      </w:tblGrid>
      <w:tr w:rsidR="000B2686" w:rsidRPr="00066FBA" w14:paraId="123FB73F" w14:textId="77777777" w:rsidTr="0068271C">
        <w:trPr>
          <w:trHeight w:val="416"/>
        </w:trPr>
        <w:tc>
          <w:tcPr>
            <w:tcW w:w="7043" w:type="dxa"/>
          </w:tcPr>
          <w:p w14:paraId="27EBFDDB" w14:textId="4DA3E9BB" w:rsidR="000B2686" w:rsidRPr="00661B3F" w:rsidRDefault="000B2686" w:rsidP="000B2686">
            <w:pPr>
              <w:jc w:val="center"/>
              <w:rPr>
                <w:b/>
                <w:bCs/>
              </w:rPr>
            </w:pPr>
            <w:r>
              <w:rPr>
                <w:b/>
                <w:bCs/>
              </w:rPr>
              <w:lastRenderedPageBreak/>
              <w:t>Policy Section</w:t>
            </w:r>
          </w:p>
        </w:tc>
        <w:tc>
          <w:tcPr>
            <w:tcW w:w="1973" w:type="dxa"/>
          </w:tcPr>
          <w:p w14:paraId="237673A8" w14:textId="7D0F6318" w:rsidR="000B2686" w:rsidRPr="00661B3F" w:rsidRDefault="000B2686" w:rsidP="000B2686">
            <w:pPr>
              <w:jc w:val="center"/>
              <w:rPr>
                <w:b/>
                <w:bCs/>
              </w:rPr>
            </w:pPr>
            <w:r w:rsidRPr="00661B3F">
              <w:rPr>
                <w:b/>
                <w:bCs/>
              </w:rPr>
              <w:t>Page</w:t>
            </w:r>
          </w:p>
        </w:tc>
      </w:tr>
      <w:tr w:rsidR="000B2686" w:rsidRPr="00066FBA" w14:paraId="43966C94" w14:textId="77777777" w:rsidTr="000B2686">
        <w:trPr>
          <w:trHeight w:val="510"/>
        </w:trPr>
        <w:tc>
          <w:tcPr>
            <w:tcW w:w="7043" w:type="dxa"/>
          </w:tcPr>
          <w:p w14:paraId="2895C44F" w14:textId="542F0715" w:rsidR="000B2686" w:rsidRPr="00661B3F" w:rsidRDefault="000B2686" w:rsidP="000B2686">
            <w:pPr>
              <w:rPr>
                <w:b/>
                <w:bCs/>
                <w:color w:val="012169"/>
              </w:rPr>
            </w:pPr>
            <w:r w:rsidRPr="00661B3F">
              <w:rPr>
                <w:b/>
                <w:bCs/>
              </w:rPr>
              <w:t>Introduction</w:t>
            </w:r>
          </w:p>
        </w:tc>
        <w:tc>
          <w:tcPr>
            <w:tcW w:w="1973" w:type="dxa"/>
          </w:tcPr>
          <w:p w14:paraId="1498C3A6" w14:textId="5FF56E82" w:rsidR="000B2686" w:rsidRPr="000B2686" w:rsidRDefault="00AD2172" w:rsidP="00AD2172">
            <w:pPr>
              <w:jc w:val="center"/>
              <w:rPr>
                <w:b/>
                <w:bCs/>
              </w:rPr>
            </w:pPr>
            <w:r>
              <w:rPr>
                <w:b/>
                <w:bCs/>
              </w:rPr>
              <w:t>1</w:t>
            </w:r>
          </w:p>
        </w:tc>
      </w:tr>
      <w:tr w:rsidR="000B2686" w:rsidRPr="00066FBA" w14:paraId="087FB885" w14:textId="77777777" w:rsidTr="000B2686">
        <w:trPr>
          <w:trHeight w:val="510"/>
        </w:trPr>
        <w:tc>
          <w:tcPr>
            <w:tcW w:w="7043" w:type="dxa"/>
          </w:tcPr>
          <w:p w14:paraId="16F5AFA6" w14:textId="40906E18" w:rsidR="000B2686" w:rsidRPr="00661B3F" w:rsidRDefault="000B2686" w:rsidP="000B2686">
            <w:pPr>
              <w:rPr>
                <w:b/>
                <w:bCs/>
              </w:rPr>
            </w:pPr>
            <w:r w:rsidRPr="00661B3F">
              <w:rPr>
                <w:b/>
                <w:bCs/>
              </w:rPr>
              <w:t>Legal frameworks</w:t>
            </w:r>
          </w:p>
        </w:tc>
        <w:tc>
          <w:tcPr>
            <w:tcW w:w="1973" w:type="dxa"/>
          </w:tcPr>
          <w:p w14:paraId="6A603936" w14:textId="659D54CE" w:rsidR="000B2686" w:rsidRPr="000B2686" w:rsidRDefault="00AD2172" w:rsidP="00AD2172">
            <w:pPr>
              <w:jc w:val="center"/>
              <w:rPr>
                <w:b/>
                <w:bCs/>
              </w:rPr>
            </w:pPr>
            <w:r>
              <w:rPr>
                <w:b/>
                <w:bCs/>
              </w:rPr>
              <w:t>1</w:t>
            </w:r>
          </w:p>
        </w:tc>
      </w:tr>
      <w:tr w:rsidR="000B2686" w:rsidRPr="00066FBA" w14:paraId="10B5E420" w14:textId="77777777" w:rsidTr="000B2686">
        <w:trPr>
          <w:trHeight w:val="510"/>
        </w:trPr>
        <w:tc>
          <w:tcPr>
            <w:tcW w:w="7043" w:type="dxa"/>
          </w:tcPr>
          <w:p w14:paraId="388E1670" w14:textId="4CDB6B31" w:rsidR="000B2686" w:rsidRPr="00661B3F" w:rsidRDefault="000B2686" w:rsidP="000B2686">
            <w:pPr>
              <w:rPr>
                <w:b/>
                <w:bCs/>
              </w:rPr>
            </w:pPr>
            <w:r w:rsidRPr="00661B3F">
              <w:rPr>
                <w:b/>
                <w:bCs/>
              </w:rPr>
              <w:t>Relationship with existing policies</w:t>
            </w:r>
          </w:p>
        </w:tc>
        <w:tc>
          <w:tcPr>
            <w:tcW w:w="1973" w:type="dxa"/>
          </w:tcPr>
          <w:p w14:paraId="3DFF92F7" w14:textId="0CA8B54C" w:rsidR="000B2686" w:rsidRPr="000B2686" w:rsidRDefault="00AD2172" w:rsidP="00AD2172">
            <w:pPr>
              <w:jc w:val="center"/>
              <w:rPr>
                <w:b/>
                <w:bCs/>
              </w:rPr>
            </w:pPr>
            <w:r>
              <w:rPr>
                <w:b/>
                <w:bCs/>
              </w:rPr>
              <w:t>1-2</w:t>
            </w:r>
          </w:p>
        </w:tc>
      </w:tr>
      <w:tr w:rsidR="000B2686" w:rsidRPr="00066FBA" w14:paraId="2B759A26" w14:textId="77777777" w:rsidTr="000B2686">
        <w:trPr>
          <w:trHeight w:val="510"/>
        </w:trPr>
        <w:tc>
          <w:tcPr>
            <w:tcW w:w="7043" w:type="dxa"/>
          </w:tcPr>
          <w:p w14:paraId="0DA35175" w14:textId="0B087C73" w:rsidR="000B2686" w:rsidRPr="00661B3F" w:rsidRDefault="000B2686" w:rsidP="000B2686">
            <w:pPr>
              <w:rPr>
                <w:b/>
                <w:bCs/>
              </w:rPr>
            </w:pPr>
            <w:r w:rsidRPr="00661B3F">
              <w:rPr>
                <w:b/>
                <w:bCs/>
              </w:rPr>
              <w:t>Responsibilities</w:t>
            </w:r>
          </w:p>
        </w:tc>
        <w:tc>
          <w:tcPr>
            <w:tcW w:w="1973" w:type="dxa"/>
          </w:tcPr>
          <w:p w14:paraId="4D78B99D" w14:textId="3F3FCC8C" w:rsidR="000B2686" w:rsidRPr="000B2686" w:rsidRDefault="00AD2172" w:rsidP="00AD2172">
            <w:pPr>
              <w:jc w:val="center"/>
              <w:rPr>
                <w:b/>
                <w:bCs/>
              </w:rPr>
            </w:pPr>
            <w:r>
              <w:rPr>
                <w:b/>
                <w:bCs/>
              </w:rPr>
              <w:t>3</w:t>
            </w:r>
          </w:p>
        </w:tc>
      </w:tr>
      <w:tr w:rsidR="000B2686" w:rsidRPr="00066FBA" w14:paraId="4A096D43" w14:textId="77777777" w:rsidTr="000B2686">
        <w:trPr>
          <w:trHeight w:val="510"/>
        </w:trPr>
        <w:tc>
          <w:tcPr>
            <w:tcW w:w="7043" w:type="dxa"/>
          </w:tcPr>
          <w:p w14:paraId="4FF43952" w14:textId="4A76D9B6" w:rsidR="000B2686" w:rsidRPr="00661B3F" w:rsidRDefault="000B2686" w:rsidP="000B2686">
            <w:pPr>
              <w:rPr>
                <w:b/>
                <w:bCs/>
              </w:rPr>
            </w:pPr>
            <w:r w:rsidRPr="00661B3F">
              <w:rPr>
                <w:b/>
                <w:bCs/>
              </w:rPr>
              <w:t>Example of the retention schedule</w:t>
            </w:r>
          </w:p>
        </w:tc>
        <w:tc>
          <w:tcPr>
            <w:tcW w:w="1973" w:type="dxa"/>
          </w:tcPr>
          <w:p w14:paraId="6747D6D4" w14:textId="0D96E995" w:rsidR="000B2686" w:rsidRPr="000B2686" w:rsidRDefault="00AD2172" w:rsidP="00AD2172">
            <w:pPr>
              <w:jc w:val="center"/>
              <w:rPr>
                <w:b/>
                <w:bCs/>
              </w:rPr>
            </w:pPr>
            <w:r>
              <w:rPr>
                <w:b/>
                <w:bCs/>
              </w:rPr>
              <w:t>4</w:t>
            </w:r>
          </w:p>
        </w:tc>
      </w:tr>
      <w:tr w:rsidR="000B2686" w:rsidRPr="00066FBA" w14:paraId="504D1B0C" w14:textId="77777777" w:rsidTr="000B2686">
        <w:trPr>
          <w:trHeight w:val="510"/>
        </w:trPr>
        <w:tc>
          <w:tcPr>
            <w:tcW w:w="7043" w:type="dxa"/>
          </w:tcPr>
          <w:p w14:paraId="502E0488" w14:textId="78A796BE" w:rsidR="000B2686" w:rsidRPr="00661B3F" w:rsidRDefault="000B2686" w:rsidP="000B2686">
            <w:pPr>
              <w:rPr>
                <w:b/>
                <w:bCs/>
              </w:rPr>
            </w:pPr>
            <w:r w:rsidRPr="00661B3F">
              <w:rPr>
                <w:b/>
                <w:bCs/>
              </w:rPr>
              <w:t>Disposing of data</w:t>
            </w:r>
          </w:p>
        </w:tc>
        <w:tc>
          <w:tcPr>
            <w:tcW w:w="1973" w:type="dxa"/>
          </w:tcPr>
          <w:p w14:paraId="1070BE9C" w14:textId="718BC0FC" w:rsidR="000B2686" w:rsidRPr="000B2686" w:rsidRDefault="00AD2172" w:rsidP="00AD2172">
            <w:pPr>
              <w:jc w:val="center"/>
              <w:rPr>
                <w:b/>
                <w:bCs/>
              </w:rPr>
            </w:pPr>
            <w:r>
              <w:rPr>
                <w:b/>
                <w:bCs/>
              </w:rPr>
              <w:t>4</w:t>
            </w:r>
          </w:p>
        </w:tc>
      </w:tr>
      <w:tr w:rsidR="000B2686" w:rsidRPr="00066FBA" w14:paraId="005216EF" w14:textId="77777777" w:rsidTr="000B2686">
        <w:trPr>
          <w:trHeight w:val="510"/>
        </w:trPr>
        <w:tc>
          <w:tcPr>
            <w:tcW w:w="7043" w:type="dxa"/>
          </w:tcPr>
          <w:p w14:paraId="38DC2E1D" w14:textId="33637965" w:rsidR="000B2686" w:rsidRPr="00661B3F" w:rsidRDefault="000B2686" w:rsidP="000B2686">
            <w:pPr>
              <w:rPr>
                <w:b/>
                <w:bCs/>
              </w:rPr>
            </w:pPr>
            <w:r w:rsidRPr="00661B3F">
              <w:rPr>
                <w:b/>
                <w:bCs/>
              </w:rPr>
              <w:t>Reviewing retention periods</w:t>
            </w:r>
          </w:p>
        </w:tc>
        <w:tc>
          <w:tcPr>
            <w:tcW w:w="1973" w:type="dxa"/>
          </w:tcPr>
          <w:p w14:paraId="71E1D916" w14:textId="359CA986" w:rsidR="000B2686" w:rsidRPr="000B2686" w:rsidRDefault="00AD2172" w:rsidP="00AD2172">
            <w:pPr>
              <w:jc w:val="center"/>
              <w:rPr>
                <w:b/>
                <w:bCs/>
              </w:rPr>
            </w:pPr>
            <w:r>
              <w:rPr>
                <w:b/>
                <w:bCs/>
              </w:rPr>
              <w:t>4-5</w:t>
            </w:r>
          </w:p>
        </w:tc>
      </w:tr>
      <w:tr w:rsidR="000B2686" w:rsidRPr="00066FBA" w14:paraId="5AA9CC9D" w14:textId="77777777" w:rsidTr="000B2686">
        <w:trPr>
          <w:trHeight w:val="510"/>
        </w:trPr>
        <w:tc>
          <w:tcPr>
            <w:tcW w:w="7043" w:type="dxa"/>
          </w:tcPr>
          <w:p w14:paraId="73779BDA" w14:textId="123A06B6" w:rsidR="000B2686" w:rsidRPr="00661B3F" w:rsidRDefault="000B2686" w:rsidP="000B2686">
            <w:pPr>
              <w:rPr>
                <w:b/>
                <w:bCs/>
                <w:color w:val="012169"/>
              </w:rPr>
            </w:pPr>
            <w:r w:rsidRPr="00661B3F">
              <w:rPr>
                <w:b/>
                <w:bCs/>
              </w:rPr>
              <w:t>Further Information</w:t>
            </w:r>
          </w:p>
        </w:tc>
        <w:tc>
          <w:tcPr>
            <w:tcW w:w="1973" w:type="dxa"/>
          </w:tcPr>
          <w:p w14:paraId="4EA2E7F7" w14:textId="56203E63" w:rsidR="000B2686" w:rsidRPr="000B2686" w:rsidRDefault="00AD2172" w:rsidP="00AD2172">
            <w:pPr>
              <w:jc w:val="center"/>
              <w:rPr>
                <w:b/>
                <w:bCs/>
              </w:rPr>
            </w:pPr>
            <w:r>
              <w:rPr>
                <w:b/>
                <w:bCs/>
              </w:rPr>
              <w:t>5</w:t>
            </w:r>
          </w:p>
        </w:tc>
      </w:tr>
    </w:tbl>
    <w:p w14:paraId="292C117D" w14:textId="77777777" w:rsidR="00F7077F" w:rsidRDefault="00F7077F" w:rsidP="006D568B">
      <w:pPr>
        <w:pStyle w:val="Heading1"/>
      </w:pPr>
      <w:r>
        <w:br w:type="page"/>
      </w:r>
    </w:p>
    <w:p w14:paraId="26A3F91E" w14:textId="3CF5F6D9" w:rsidR="00E750D9" w:rsidRPr="00C90338" w:rsidRDefault="00E750D9" w:rsidP="00C23585">
      <w:pPr>
        <w:rPr>
          <w:b/>
          <w:bCs/>
        </w:rPr>
      </w:pPr>
      <w:r w:rsidRPr="00C90338">
        <w:rPr>
          <w:b/>
          <w:bCs/>
        </w:rPr>
        <w:lastRenderedPageBreak/>
        <w:t>Introduction</w:t>
      </w:r>
      <w:bookmarkEnd w:id="0"/>
    </w:p>
    <w:p w14:paraId="52623CA8" w14:textId="77777777" w:rsidR="00A8542C" w:rsidRDefault="00A8542C" w:rsidP="00C23585">
      <w:pPr>
        <w:rPr>
          <w:rFonts w:cs="Calibri"/>
          <w:color w:val="00B0F0"/>
        </w:rPr>
      </w:pPr>
    </w:p>
    <w:p w14:paraId="300FDA37" w14:textId="66AAB958" w:rsidR="001A2C40" w:rsidRPr="001847D2" w:rsidRDefault="00FD78CC" w:rsidP="00C23585">
      <w:pPr>
        <w:rPr>
          <w:rFonts w:cs="Calibri"/>
        </w:rPr>
      </w:pPr>
      <w:bookmarkStart w:id="2" w:name="_Hlk210321214"/>
      <w:r w:rsidRPr="001847D2">
        <w:rPr>
          <w:rFonts w:cs="Calibri"/>
        </w:rPr>
        <w:t>Sandwell Community Schools</w:t>
      </w:r>
      <w:r w:rsidR="00633472" w:rsidRPr="001847D2">
        <w:rPr>
          <w:rFonts w:cs="Calibri"/>
        </w:rPr>
        <w:t xml:space="preserve"> </w:t>
      </w:r>
      <w:bookmarkEnd w:id="2"/>
      <w:r w:rsidR="003319AC" w:rsidRPr="001847D2">
        <w:rPr>
          <w:rFonts w:cs="Calibri"/>
        </w:rPr>
        <w:t>are required t</w:t>
      </w:r>
      <w:r w:rsidR="00ED6DFE" w:rsidRPr="001847D2">
        <w:rPr>
          <w:rFonts w:cs="Calibri"/>
        </w:rPr>
        <w:t>o</w:t>
      </w:r>
      <w:r w:rsidR="00AB5BB7" w:rsidRPr="001847D2">
        <w:rPr>
          <w:rFonts w:cs="Calibri"/>
        </w:rPr>
        <w:t xml:space="preserve"> only keep data as long as it is needed</w:t>
      </w:r>
      <w:r w:rsidR="003310F3" w:rsidRPr="001847D2">
        <w:rPr>
          <w:rFonts w:cs="Calibri"/>
        </w:rPr>
        <w:t>. By ef</w:t>
      </w:r>
      <w:r w:rsidR="00633472" w:rsidRPr="001847D2">
        <w:rPr>
          <w:rFonts w:cs="Calibri"/>
        </w:rPr>
        <w:t xml:space="preserve">ficiently managing </w:t>
      </w:r>
      <w:r w:rsidR="003310F3" w:rsidRPr="001847D2">
        <w:rPr>
          <w:rFonts w:cs="Calibri"/>
        </w:rPr>
        <w:t>our</w:t>
      </w:r>
      <w:r w:rsidR="00633472" w:rsidRPr="001847D2">
        <w:rPr>
          <w:rFonts w:cs="Calibri"/>
        </w:rPr>
        <w:t xml:space="preserve"> records,</w:t>
      </w:r>
      <w:r w:rsidR="00C51D19" w:rsidRPr="001847D2">
        <w:rPr>
          <w:rFonts w:cs="Calibri"/>
        </w:rPr>
        <w:t xml:space="preserve"> </w:t>
      </w:r>
      <w:r w:rsidRPr="001847D2">
        <w:rPr>
          <w:rFonts w:cs="Calibri"/>
        </w:rPr>
        <w:t xml:space="preserve">Sandwell Community Schools </w:t>
      </w:r>
      <w:r w:rsidR="00633472" w:rsidRPr="001847D2">
        <w:rPr>
          <w:rFonts w:cs="Calibri"/>
        </w:rPr>
        <w:t xml:space="preserve">will be able to comply with its legal and regulatory obligations. Records provide evidence for protecting the legal rights and interests of the </w:t>
      </w:r>
      <w:r w:rsidRPr="001847D2">
        <w:rPr>
          <w:rFonts w:cs="Calibri"/>
        </w:rPr>
        <w:t xml:space="preserve">Sandwell Community Schools </w:t>
      </w:r>
      <w:r w:rsidR="00633472" w:rsidRPr="001847D2">
        <w:rPr>
          <w:rFonts w:cs="Calibri"/>
        </w:rPr>
        <w:t>and provide evidence for demonstrating performance and accountability.</w:t>
      </w:r>
    </w:p>
    <w:p w14:paraId="1989D2ED" w14:textId="77777777" w:rsidR="00FF1AC3" w:rsidRPr="001847D2" w:rsidRDefault="00FF1AC3" w:rsidP="00C23585">
      <w:pPr>
        <w:rPr>
          <w:rFonts w:cs="Calibri"/>
        </w:rPr>
      </w:pPr>
    </w:p>
    <w:p w14:paraId="4468135B" w14:textId="09CE3483" w:rsidR="000E14FC" w:rsidRPr="001847D2" w:rsidRDefault="001A2C40" w:rsidP="00C23585">
      <w:r w:rsidRPr="001847D2">
        <w:t>The purpose of the policy is to comply with data protection legislation, ensure personal data is not kept longer than necessary and outline secure data storage, archiving, and disposal procedures.</w:t>
      </w:r>
      <w:r w:rsidR="00AB6D08" w:rsidRPr="001847D2">
        <w:t xml:space="preserve"> </w:t>
      </w:r>
      <w:r w:rsidR="00211AF1" w:rsidRPr="001847D2">
        <w:rPr>
          <w:rFonts w:cs="Calibri"/>
        </w:rPr>
        <w:t xml:space="preserve">Records include any documentation, whether paper-based or electronic, </w:t>
      </w:r>
      <w:r w:rsidR="000F0AE8" w:rsidRPr="001847D2">
        <w:rPr>
          <w:rFonts w:cs="Calibri"/>
        </w:rPr>
        <w:t xml:space="preserve">relating to business carried out by </w:t>
      </w:r>
      <w:r w:rsidR="00FD78CC" w:rsidRPr="001847D2">
        <w:rPr>
          <w:rFonts w:cs="Calibri"/>
        </w:rPr>
        <w:t>Sandwell Community Schools</w:t>
      </w:r>
      <w:r w:rsidR="00AE484F" w:rsidRPr="001847D2">
        <w:rPr>
          <w:rFonts w:cs="Calibri"/>
        </w:rPr>
        <w:t xml:space="preserve">. </w:t>
      </w:r>
      <w:r w:rsidR="00633472" w:rsidRPr="001847D2">
        <w:rPr>
          <w:rFonts w:cs="Calibri"/>
        </w:rPr>
        <w:t xml:space="preserve">It applies to all records created, received or maintained </w:t>
      </w:r>
      <w:r w:rsidR="000E14FC" w:rsidRPr="001847D2">
        <w:rPr>
          <w:rFonts w:cs="Calibri"/>
        </w:rPr>
        <w:t xml:space="preserve">relevant to the following individuals: </w:t>
      </w:r>
    </w:p>
    <w:p w14:paraId="2CC96F2E" w14:textId="19BA8F44" w:rsidR="00587E04" w:rsidRPr="001847D2" w:rsidRDefault="00FB7E26" w:rsidP="00FB7E26">
      <w:pPr>
        <w:pStyle w:val="ListParagraph"/>
        <w:numPr>
          <w:ilvl w:val="0"/>
          <w:numId w:val="9"/>
        </w:numPr>
        <w:rPr>
          <w:rFonts w:cs="Calibri"/>
        </w:rPr>
      </w:pPr>
      <w:r w:rsidRPr="001847D2">
        <w:rPr>
          <w:rFonts w:cs="Calibri"/>
        </w:rPr>
        <w:t>P</w:t>
      </w:r>
      <w:r w:rsidR="00633472" w:rsidRPr="001847D2">
        <w:rPr>
          <w:rFonts w:cs="Calibri"/>
        </w:rPr>
        <w:t>ermanent and temporary staff</w:t>
      </w:r>
      <w:r w:rsidR="003D21D2" w:rsidRPr="001847D2">
        <w:rPr>
          <w:rFonts w:cs="Calibri"/>
        </w:rPr>
        <w:t xml:space="preserve"> (including </w:t>
      </w:r>
      <w:r w:rsidR="001E04D5" w:rsidRPr="001847D2">
        <w:rPr>
          <w:rFonts w:cs="Calibri"/>
        </w:rPr>
        <w:t>g</w:t>
      </w:r>
      <w:r w:rsidR="003D21D2" w:rsidRPr="001847D2">
        <w:rPr>
          <w:rFonts w:cs="Calibri"/>
        </w:rPr>
        <w:t>overnors and volunteers)</w:t>
      </w:r>
    </w:p>
    <w:p w14:paraId="2F6227C0" w14:textId="2CFD99C1" w:rsidR="00587E04" w:rsidRPr="001847D2" w:rsidRDefault="00587E04" w:rsidP="00FB7E26">
      <w:pPr>
        <w:pStyle w:val="ListParagraph"/>
        <w:numPr>
          <w:ilvl w:val="0"/>
          <w:numId w:val="9"/>
        </w:numPr>
        <w:rPr>
          <w:rFonts w:cs="Calibri"/>
        </w:rPr>
      </w:pPr>
      <w:r w:rsidRPr="001847D2">
        <w:rPr>
          <w:rFonts w:cs="Calibri"/>
        </w:rPr>
        <w:t xml:space="preserve">Pupils, </w:t>
      </w:r>
      <w:r w:rsidR="001E04D5" w:rsidRPr="001847D2">
        <w:rPr>
          <w:rFonts w:cs="Calibri"/>
        </w:rPr>
        <w:t>p</w:t>
      </w:r>
      <w:r w:rsidRPr="001847D2">
        <w:rPr>
          <w:rFonts w:cs="Calibri"/>
        </w:rPr>
        <w:t xml:space="preserve">arents and </w:t>
      </w:r>
      <w:r w:rsidR="001E04D5" w:rsidRPr="001847D2">
        <w:rPr>
          <w:rFonts w:cs="Calibri"/>
        </w:rPr>
        <w:t>c</w:t>
      </w:r>
      <w:r w:rsidRPr="001847D2">
        <w:rPr>
          <w:rFonts w:cs="Calibri"/>
        </w:rPr>
        <w:t xml:space="preserve">arers </w:t>
      </w:r>
    </w:p>
    <w:p w14:paraId="2152F7DD" w14:textId="77777777" w:rsidR="00587E04" w:rsidRPr="001847D2" w:rsidRDefault="00587E04" w:rsidP="00FB7E26">
      <w:pPr>
        <w:pStyle w:val="ListParagraph"/>
        <w:numPr>
          <w:ilvl w:val="0"/>
          <w:numId w:val="9"/>
        </w:numPr>
        <w:rPr>
          <w:rFonts w:cs="Calibri"/>
        </w:rPr>
      </w:pPr>
      <w:r w:rsidRPr="001847D2">
        <w:rPr>
          <w:rFonts w:cs="Calibri"/>
        </w:rPr>
        <w:t>Visitors and contractors</w:t>
      </w:r>
    </w:p>
    <w:p w14:paraId="4274D395" w14:textId="7C2A64B1" w:rsidR="00633472" w:rsidRPr="001847D2" w:rsidRDefault="00587E04" w:rsidP="00FB7E26">
      <w:pPr>
        <w:pStyle w:val="ListParagraph"/>
        <w:numPr>
          <w:ilvl w:val="0"/>
          <w:numId w:val="9"/>
        </w:numPr>
        <w:rPr>
          <w:rFonts w:cs="Calibri"/>
        </w:rPr>
      </w:pPr>
      <w:r w:rsidRPr="001847D2">
        <w:rPr>
          <w:rFonts w:cs="Calibri"/>
        </w:rPr>
        <w:t xml:space="preserve">Any </w:t>
      </w:r>
      <w:r w:rsidR="00633472" w:rsidRPr="001847D2">
        <w:rPr>
          <w:rFonts w:cs="Calibri"/>
        </w:rPr>
        <w:t xml:space="preserve">third parties acting on behalf of the </w:t>
      </w:r>
      <w:r w:rsidR="00FD78CC" w:rsidRPr="001847D2">
        <w:rPr>
          <w:rFonts w:cs="Calibri"/>
        </w:rPr>
        <w:t>Sandwell Community Schools</w:t>
      </w:r>
    </w:p>
    <w:p w14:paraId="164BA7F2" w14:textId="77777777" w:rsidR="00603FCC" w:rsidRPr="001847D2" w:rsidRDefault="00603FCC" w:rsidP="00C23585">
      <w:pPr>
        <w:rPr>
          <w:rFonts w:cs="Calibri"/>
        </w:rPr>
      </w:pPr>
    </w:p>
    <w:p w14:paraId="751EADB6" w14:textId="77777777" w:rsidR="007454E9" w:rsidRPr="00A8542C" w:rsidRDefault="007454E9" w:rsidP="00C23585">
      <w:pPr>
        <w:rPr>
          <w:b/>
          <w:bCs/>
        </w:rPr>
      </w:pPr>
      <w:r w:rsidRPr="00A8542C">
        <w:rPr>
          <w:b/>
          <w:bCs/>
        </w:rPr>
        <w:t>Legal Frameworks</w:t>
      </w:r>
    </w:p>
    <w:p w14:paraId="281A47FB" w14:textId="77777777" w:rsidR="00A8542C" w:rsidRDefault="00A8542C" w:rsidP="00C23585">
      <w:pPr>
        <w:rPr>
          <w:rFonts w:cs="Calibri"/>
        </w:rPr>
      </w:pPr>
    </w:p>
    <w:p w14:paraId="34FB23AB" w14:textId="77777777" w:rsidR="007454E9" w:rsidRDefault="007454E9" w:rsidP="00C23585">
      <w:pPr>
        <w:rPr>
          <w:rFonts w:cs="Calibri"/>
        </w:rPr>
      </w:pPr>
      <w:r>
        <w:rPr>
          <w:rFonts w:cs="Calibri"/>
        </w:rPr>
        <w:t>This policy references the following legal frameworks:</w:t>
      </w:r>
    </w:p>
    <w:p w14:paraId="2194170A" w14:textId="77777777" w:rsidR="007454E9" w:rsidRPr="003454B3" w:rsidRDefault="007454E9" w:rsidP="00041D74">
      <w:pPr>
        <w:pStyle w:val="ListParagraph"/>
        <w:numPr>
          <w:ilvl w:val="0"/>
          <w:numId w:val="6"/>
        </w:numPr>
      </w:pPr>
      <w:r w:rsidRPr="003454B3">
        <w:t>UK GDPR / GDPR</w:t>
      </w:r>
    </w:p>
    <w:p w14:paraId="49448BC9" w14:textId="77777777" w:rsidR="007454E9" w:rsidRPr="003454B3" w:rsidRDefault="007454E9" w:rsidP="00041D74">
      <w:pPr>
        <w:pStyle w:val="ListParagraph"/>
        <w:numPr>
          <w:ilvl w:val="0"/>
          <w:numId w:val="6"/>
        </w:numPr>
      </w:pPr>
      <w:r w:rsidRPr="003454B3">
        <w:t>Data Protection Act 2018</w:t>
      </w:r>
    </w:p>
    <w:p w14:paraId="65B37DDA" w14:textId="77777777" w:rsidR="007454E9" w:rsidRPr="003454B3" w:rsidRDefault="007454E9" w:rsidP="00041D74">
      <w:pPr>
        <w:pStyle w:val="ListParagraph"/>
        <w:numPr>
          <w:ilvl w:val="0"/>
          <w:numId w:val="6"/>
        </w:numPr>
      </w:pPr>
      <w:r w:rsidRPr="003454B3">
        <w:t>Freedom of Information Act 2000</w:t>
      </w:r>
    </w:p>
    <w:p w14:paraId="31EFFA40" w14:textId="77777777" w:rsidR="007454E9" w:rsidRPr="003454B3" w:rsidRDefault="007454E9" w:rsidP="00041D74">
      <w:pPr>
        <w:pStyle w:val="ListParagraph"/>
        <w:numPr>
          <w:ilvl w:val="0"/>
          <w:numId w:val="6"/>
        </w:numPr>
      </w:pPr>
      <w:r w:rsidRPr="003454B3">
        <w:t>Limitation Act 1980</w:t>
      </w:r>
    </w:p>
    <w:p w14:paraId="5E602BDC" w14:textId="77777777" w:rsidR="007454E9" w:rsidRPr="003454B3" w:rsidRDefault="007454E9" w:rsidP="00041D74">
      <w:pPr>
        <w:pStyle w:val="ListParagraph"/>
        <w:numPr>
          <w:ilvl w:val="0"/>
          <w:numId w:val="6"/>
        </w:numPr>
      </w:pPr>
      <w:r w:rsidRPr="003454B3">
        <w:t>Department for Education (DfE) guidelines</w:t>
      </w:r>
    </w:p>
    <w:p w14:paraId="2A7F831F" w14:textId="77777777" w:rsidR="007454E9" w:rsidRDefault="007454E9" w:rsidP="00041D74">
      <w:pPr>
        <w:pStyle w:val="ListParagraph"/>
        <w:numPr>
          <w:ilvl w:val="0"/>
          <w:numId w:val="6"/>
        </w:numPr>
      </w:pPr>
      <w:r w:rsidRPr="003454B3">
        <w:t>IRMS Records Management Toolkit for Schools</w:t>
      </w:r>
    </w:p>
    <w:p w14:paraId="46C3E7A7" w14:textId="77777777" w:rsidR="001737B9" w:rsidRPr="003454B3" w:rsidRDefault="001737B9" w:rsidP="00C23585"/>
    <w:p w14:paraId="59834FEE" w14:textId="77777777" w:rsidR="007454E9" w:rsidRPr="00A8542C" w:rsidRDefault="007454E9" w:rsidP="00C90338">
      <w:r w:rsidRPr="00A8542C">
        <w:rPr>
          <w:rStyle w:val="Strong"/>
          <w:color w:val="auto"/>
        </w:rPr>
        <w:t>Relationship with existing policies</w:t>
      </w:r>
    </w:p>
    <w:p w14:paraId="64BF1279" w14:textId="77777777" w:rsidR="00A8542C" w:rsidRDefault="00A8542C" w:rsidP="00C23585">
      <w:pPr>
        <w:rPr>
          <w:rFonts w:cs="Calibri"/>
        </w:rPr>
      </w:pPr>
    </w:p>
    <w:p w14:paraId="1D9E4BAF" w14:textId="1C5D0B61" w:rsidR="007454E9" w:rsidRPr="00066FBA" w:rsidRDefault="007454E9" w:rsidP="00C23585">
      <w:pPr>
        <w:rPr>
          <w:rFonts w:cs="Calibri"/>
        </w:rPr>
      </w:pPr>
      <w:r w:rsidRPr="00066FBA">
        <w:rPr>
          <w:rFonts w:cs="Calibri"/>
        </w:rPr>
        <w:t>This policy has been drawn up within the context of</w:t>
      </w:r>
      <w:r>
        <w:rPr>
          <w:rFonts w:cs="Calibri"/>
        </w:rPr>
        <w:t xml:space="preserve"> the following policies</w:t>
      </w:r>
      <w:r w:rsidRPr="00066FBA">
        <w:rPr>
          <w:rFonts w:cs="Calibri"/>
        </w:rPr>
        <w:t>:</w:t>
      </w:r>
    </w:p>
    <w:p w14:paraId="5CCA3377" w14:textId="77777777" w:rsidR="007454E9" w:rsidRPr="00041D74" w:rsidRDefault="007454E9" w:rsidP="00041D74">
      <w:pPr>
        <w:pStyle w:val="ListParagraph"/>
        <w:numPr>
          <w:ilvl w:val="0"/>
          <w:numId w:val="7"/>
        </w:numPr>
        <w:rPr>
          <w:rFonts w:cs="Calibri"/>
        </w:rPr>
      </w:pPr>
      <w:r w:rsidRPr="00041D74">
        <w:rPr>
          <w:rFonts w:cs="Calibri"/>
        </w:rPr>
        <w:t>Freedom of Information policy</w:t>
      </w:r>
    </w:p>
    <w:p w14:paraId="54255397" w14:textId="77777777" w:rsidR="007454E9" w:rsidRPr="00041D74" w:rsidRDefault="007454E9" w:rsidP="00041D74">
      <w:pPr>
        <w:pStyle w:val="ListParagraph"/>
        <w:numPr>
          <w:ilvl w:val="0"/>
          <w:numId w:val="7"/>
        </w:numPr>
        <w:rPr>
          <w:rFonts w:cs="Calibri"/>
        </w:rPr>
      </w:pPr>
      <w:r w:rsidRPr="00041D74">
        <w:rPr>
          <w:rFonts w:cs="Calibri"/>
        </w:rPr>
        <w:t>Data Protection policy</w:t>
      </w:r>
    </w:p>
    <w:p w14:paraId="3704AF42" w14:textId="77777777" w:rsidR="007454E9" w:rsidRPr="00041D74" w:rsidRDefault="007454E9" w:rsidP="00041D74">
      <w:pPr>
        <w:pStyle w:val="ListParagraph"/>
        <w:numPr>
          <w:ilvl w:val="0"/>
          <w:numId w:val="7"/>
        </w:numPr>
        <w:rPr>
          <w:rFonts w:cs="Calibri"/>
        </w:rPr>
      </w:pPr>
      <w:r w:rsidRPr="00041D74">
        <w:rPr>
          <w:rFonts w:cs="Calibri"/>
        </w:rPr>
        <w:t>Information Governance Policy and with other legislation or regulations (including audit, equal opportunities and ethics).</w:t>
      </w:r>
    </w:p>
    <w:p w14:paraId="1134D3C4" w14:textId="77777777" w:rsidR="00AE118E" w:rsidRPr="00AE118E" w:rsidRDefault="00AE118E" w:rsidP="00C23585">
      <w:pPr>
        <w:rPr>
          <w:rFonts w:cs="Calibri"/>
        </w:rPr>
      </w:pPr>
    </w:p>
    <w:p w14:paraId="07B55BF6" w14:textId="77777777" w:rsidR="00633472" w:rsidRPr="00A8542C" w:rsidRDefault="00633472" w:rsidP="00C23585">
      <w:pPr>
        <w:rPr>
          <w:rStyle w:val="Strong"/>
          <w:color w:val="auto"/>
        </w:rPr>
      </w:pPr>
      <w:r w:rsidRPr="00A8542C">
        <w:rPr>
          <w:rStyle w:val="Strong"/>
          <w:color w:val="auto"/>
        </w:rPr>
        <w:t>Responsibilities</w:t>
      </w:r>
    </w:p>
    <w:p w14:paraId="73528CA0" w14:textId="77777777" w:rsidR="00A8542C" w:rsidRDefault="00A8542C" w:rsidP="00C23585">
      <w:pPr>
        <w:rPr>
          <w:rFonts w:cs="Calibri"/>
        </w:rPr>
      </w:pPr>
    </w:p>
    <w:p w14:paraId="3077D83E" w14:textId="545C23F1" w:rsidR="00633472" w:rsidRPr="00066FBA" w:rsidRDefault="00633472" w:rsidP="00C23585">
      <w:pPr>
        <w:rPr>
          <w:rFonts w:cs="Calibri"/>
        </w:rPr>
      </w:pPr>
      <w:r w:rsidRPr="00FD78CC">
        <w:rPr>
          <w:rFonts w:cs="Calibri"/>
        </w:rPr>
        <w:t xml:space="preserve">The governing body has a statutory responsibility to maintain the record keeping systems in accordance with the regulatory environment specific to the </w:t>
      </w:r>
      <w:r w:rsidR="00FD78CC" w:rsidRPr="00FD78CC">
        <w:rPr>
          <w:rFonts w:cs="Calibri"/>
        </w:rPr>
        <w:t>Sandwell Community Schools</w:t>
      </w:r>
      <w:r w:rsidRPr="00FD78CC">
        <w:rPr>
          <w:rFonts w:cs="Calibri"/>
        </w:rPr>
        <w:t xml:space="preserve">. </w:t>
      </w:r>
      <w:r w:rsidR="008E1330" w:rsidRPr="00FD78CC">
        <w:rPr>
          <w:rFonts w:cs="Calibri"/>
        </w:rPr>
        <w:t>T</w:t>
      </w:r>
      <w:r w:rsidRPr="00FD78CC">
        <w:rPr>
          <w:rFonts w:cs="Calibri"/>
        </w:rPr>
        <w:t xml:space="preserve">he responsibility is delegated to </w:t>
      </w:r>
      <w:r w:rsidR="00FD78CC" w:rsidRPr="00FD78CC">
        <w:rPr>
          <w:rFonts w:cs="Calibri"/>
        </w:rPr>
        <w:t xml:space="preserve">the School Business Manager. </w:t>
      </w:r>
      <w:r w:rsidR="00071AF4" w:rsidRPr="00FD78CC">
        <w:rPr>
          <w:rFonts w:cs="Calibri"/>
        </w:rPr>
        <w:t xml:space="preserve"> </w:t>
      </w:r>
      <w:r w:rsidRPr="00FD78CC">
        <w:rPr>
          <w:rFonts w:cs="Calibri"/>
        </w:rPr>
        <w:t xml:space="preserve">The person responsible for day-to-day operational management will give guidance on </w:t>
      </w:r>
      <w:r w:rsidRPr="00066FBA">
        <w:rPr>
          <w:rFonts w:cs="Calibri"/>
        </w:rPr>
        <w:t xml:space="preserve">good records management practice and will promote compliance with this policy so that information </w:t>
      </w:r>
      <w:r w:rsidR="00EE2310">
        <w:rPr>
          <w:rFonts w:cs="Calibri"/>
        </w:rPr>
        <w:t xml:space="preserve">can </w:t>
      </w:r>
      <w:r w:rsidRPr="00066FBA">
        <w:rPr>
          <w:rFonts w:cs="Calibri"/>
        </w:rPr>
        <w:t xml:space="preserve">be retrieved easily, appropriately </w:t>
      </w:r>
      <w:r w:rsidR="00EE2310">
        <w:rPr>
          <w:rFonts w:cs="Calibri"/>
        </w:rPr>
        <w:t>and efficiently</w:t>
      </w:r>
      <w:r w:rsidRPr="00066FBA">
        <w:rPr>
          <w:rFonts w:cs="Calibri"/>
        </w:rPr>
        <w:t xml:space="preserve">. They will also monitor compliance with this policy by </w:t>
      </w:r>
      <w:r w:rsidR="000937E1">
        <w:rPr>
          <w:rFonts w:cs="Calibri"/>
        </w:rPr>
        <w:t>reviewing</w:t>
      </w:r>
      <w:r w:rsidRPr="00066FBA">
        <w:rPr>
          <w:rFonts w:cs="Calibri"/>
        </w:rPr>
        <w:t xml:space="preserve"> at least annually to check if records are stored securely and can be accessed appropriately.</w:t>
      </w:r>
    </w:p>
    <w:p w14:paraId="400D4B56" w14:textId="77777777" w:rsidR="00C51837" w:rsidRPr="00066FBA" w:rsidRDefault="00C51837" w:rsidP="00C23585">
      <w:pPr>
        <w:rPr>
          <w:rFonts w:cs="Calibri"/>
        </w:rPr>
      </w:pPr>
    </w:p>
    <w:p w14:paraId="00AF8EBB" w14:textId="77777777" w:rsidR="00633472" w:rsidRPr="00066FBA" w:rsidRDefault="00633472" w:rsidP="00C23585">
      <w:pPr>
        <w:rPr>
          <w:rFonts w:cs="Calibri"/>
        </w:rPr>
      </w:pPr>
      <w:r w:rsidRPr="00066FBA">
        <w:rPr>
          <w:rFonts w:cs="Calibri"/>
        </w:rPr>
        <w:t>Information will be managed in line with the Records Retention Schedule. This will help to ensure that it can meet Freedom of Information requests and respond to requests to access personal data under data protection legislation (Subject Access Requests ‘SARS’).</w:t>
      </w:r>
    </w:p>
    <w:p w14:paraId="4C645F6C" w14:textId="77777777" w:rsidR="000F5620" w:rsidRPr="00066FBA" w:rsidRDefault="000F5620" w:rsidP="00C23585">
      <w:pPr>
        <w:rPr>
          <w:rFonts w:cs="Calibri"/>
        </w:rPr>
      </w:pPr>
    </w:p>
    <w:p w14:paraId="5AB40D07" w14:textId="2DCAA1C7" w:rsidR="009F110E" w:rsidRDefault="00633472" w:rsidP="00C23585">
      <w:pPr>
        <w:rPr>
          <w:rFonts w:cs="Calibri"/>
        </w:rPr>
      </w:pPr>
      <w:r w:rsidRPr="00066FBA">
        <w:rPr>
          <w:rFonts w:cs="Calibri"/>
        </w:rPr>
        <w:t>Individual staff and employees must ensure, with respect to records for which they are responsible, that they:</w:t>
      </w:r>
    </w:p>
    <w:p w14:paraId="1F45D113" w14:textId="77777777" w:rsidR="00FF3472" w:rsidRPr="00192BF3" w:rsidRDefault="00FF3472" w:rsidP="00192BF3">
      <w:pPr>
        <w:pStyle w:val="ListParagraph"/>
        <w:numPr>
          <w:ilvl w:val="0"/>
          <w:numId w:val="8"/>
        </w:numPr>
        <w:rPr>
          <w:rFonts w:cs="Arial"/>
        </w:rPr>
      </w:pPr>
      <w:r w:rsidRPr="00192BF3">
        <w:rPr>
          <w:rFonts w:cs="Segoe UI"/>
        </w:rPr>
        <w:t>Document actions and decisions in line with policies and procedures;</w:t>
      </w:r>
    </w:p>
    <w:p w14:paraId="5472763B" w14:textId="77777777" w:rsidR="00FF3472" w:rsidRPr="00192BF3" w:rsidRDefault="00FF3472" w:rsidP="00192BF3">
      <w:pPr>
        <w:pStyle w:val="ListParagraph"/>
        <w:numPr>
          <w:ilvl w:val="0"/>
          <w:numId w:val="8"/>
        </w:numPr>
        <w:rPr>
          <w:rFonts w:cs="Arial"/>
        </w:rPr>
      </w:pPr>
      <w:r w:rsidRPr="00192BF3">
        <w:rPr>
          <w:rFonts w:cs="Segoe UI"/>
        </w:rPr>
        <w:t>Apply appropriate security measures when using personal data;</w:t>
      </w:r>
    </w:p>
    <w:p w14:paraId="462E9557" w14:textId="77777777" w:rsidR="00FF3472" w:rsidRPr="00192BF3" w:rsidRDefault="00FF3472" w:rsidP="00192BF3">
      <w:pPr>
        <w:pStyle w:val="ListParagraph"/>
        <w:numPr>
          <w:ilvl w:val="0"/>
          <w:numId w:val="8"/>
        </w:numPr>
        <w:rPr>
          <w:rFonts w:cs="Arial"/>
        </w:rPr>
      </w:pPr>
      <w:r w:rsidRPr="00192BF3">
        <w:rPr>
          <w:rFonts w:cs="Segoe UI"/>
        </w:rPr>
        <w:t>Only share personal information appropriately and do not disclose it to any unauthorised third party;</w:t>
      </w:r>
    </w:p>
    <w:p w14:paraId="78582E51" w14:textId="40A029B2" w:rsidR="004A134F" w:rsidRPr="00192BF3" w:rsidRDefault="00FF3472" w:rsidP="00192BF3">
      <w:pPr>
        <w:pStyle w:val="ListParagraph"/>
        <w:numPr>
          <w:ilvl w:val="0"/>
          <w:numId w:val="8"/>
        </w:numPr>
        <w:rPr>
          <w:rFonts w:cs="Arial"/>
        </w:rPr>
      </w:pPr>
      <w:r w:rsidRPr="00192BF3">
        <w:rPr>
          <w:rFonts w:cs="Segoe UI"/>
        </w:rPr>
        <w:t>Dispose of records securely in accordance with the Records Retention Schedule</w:t>
      </w:r>
    </w:p>
    <w:p w14:paraId="27E4B555" w14:textId="77777777" w:rsidR="00466789" w:rsidRDefault="00466789" w:rsidP="008E1330">
      <w:pPr>
        <w:rPr>
          <w:rFonts w:cs="Calibri"/>
        </w:rPr>
      </w:pPr>
    </w:p>
    <w:p w14:paraId="5367A74F" w14:textId="1116FBAD" w:rsidR="001264E3" w:rsidRPr="008E1330" w:rsidRDefault="00633472" w:rsidP="008E1330">
      <w:pPr>
        <w:rPr>
          <w:rStyle w:val="Strong"/>
          <w:rFonts w:cs="Calibri"/>
          <w:b w:val="0"/>
          <w:bCs w:val="0"/>
          <w:color w:val="auto"/>
        </w:rPr>
      </w:pPr>
      <w:r w:rsidRPr="008E1330">
        <w:rPr>
          <w:rFonts w:cs="Calibri"/>
        </w:rPr>
        <w:t xml:space="preserve">The security of data and appropriate measures will be implemented to protect </w:t>
      </w:r>
      <w:r w:rsidR="00466789">
        <w:rPr>
          <w:rFonts w:cs="Calibri"/>
        </w:rPr>
        <w:t>against a data breach.</w:t>
      </w:r>
    </w:p>
    <w:p w14:paraId="0242C391" w14:textId="77777777" w:rsidR="001674D4" w:rsidRDefault="001674D4" w:rsidP="00C23585">
      <w:pPr>
        <w:rPr>
          <w:lang w:eastAsia="en-US"/>
        </w:rPr>
      </w:pPr>
    </w:p>
    <w:p w14:paraId="239FFE90" w14:textId="4F626743" w:rsidR="001245E9" w:rsidRPr="00A8542C" w:rsidRDefault="001245E9" w:rsidP="00C23585">
      <w:pPr>
        <w:rPr>
          <w:b/>
          <w:bCs/>
        </w:rPr>
      </w:pPr>
      <w:r w:rsidRPr="00A8542C">
        <w:rPr>
          <w:b/>
          <w:bCs/>
        </w:rPr>
        <w:t>Example of the retention schedule</w:t>
      </w:r>
    </w:p>
    <w:p w14:paraId="671A3BD9" w14:textId="77777777" w:rsidR="00C61577" w:rsidRDefault="00C61577" w:rsidP="00C23585">
      <w:pPr>
        <w:rPr>
          <w:lang w:eastAsia="en-US"/>
        </w:rPr>
      </w:pPr>
    </w:p>
    <w:tbl>
      <w:tblPr>
        <w:tblStyle w:val="TableGrid"/>
        <w:tblW w:w="9044" w:type="dxa"/>
        <w:tblInd w:w="-289" w:type="dxa"/>
        <w:tblLook w:val="04A0" w:firstRow="1" w:lastRow="0" w:firstColumn="1" w:lastColumn="0" w:noHBand="0" w:noVBand="1"/>
      </w:tblPr>
      <w:tblGrid>
        <w:gridCol w:w="3261"/>
        <w:gridCol w:w="1134"/>
        <w:gridCol w:w="2835"/>
        <w:gridCol w:w="1814"/>
      </w:tblGrid>
      <w:tr w:rsidR="002C5DBA" w:rsidRPr="00C40A39" w14:paraId="6A5D23B9" w14:textId="77777777" w:rsidTr="00B228FF">
        <w:tc>
          <w:tcPr>
            <w:tcW w:w="3261" w:type="dxa"/>
          </w:tcPr>
          <w:p w14:paraId="79897554" w14:textId="77777777" w:rsidR="00810306" w:rsidRPr="00A8542C" w:rsidRDefault="00810306" w:rsidP="00FB7E26">
            <w:pPr>
              <w:jc w:val="center"/>
              <w:rPr>
                <w:rStyle w:val="Strong"/>
                <w:color w:val="auto"/>
              </w:rPr>
            </w:pPr>
            <w:r w:rsidRPr="00A8542C">
              <w:rPr>
                <w:rStyle w:val="Strong"/>
                <w:color w:val="auto"/>
              </w:rPr>
              <w:t>Description</w:t>
            </w:r>
          </w:p>
        </w:tc>
        <w:tc>
          <w:tcPr>
            <w:tcW w:w="1134" w:type="dxa"/>
          </w:tcPr>
          <w:p w14:paraId="29670C68" w14:textId="6865C807" w:rsidR="00810306" w:rsidRPr="00A8542C" w:rsidRDefault="00810306" w:rsidP="00FB7E26">
            <w:pPr>
              <w:jc w:val="center"/>
              <w:rPr>
                <w:rStyle w:val="Strong"/>
                <w:color w:val="auto"/>
              </w:rPr>
            </w:pPr>
            <w:r w:rsidRPr="00A8542C">
              <w:rPr>
                <w:rStyle w:val="Strong"/>
                <w:color w:val="auto"/>
              </w:rPr>
              <w:t>P</w:t>
            </w:r>
            <w:r w:rsidR="007F2C49" w:rsidRPr="00A8542C">
              <w:rPr>
                <w:rStyle w:val="Strong"/>
                <w:color w:val="auto"/>
              </w:rPr>
              <w:t>II</w:t>
            </w:r>
          </w:p>
        </w:tc>
        <w:tc>
          <w:tcPr>
            <w:tcW w:w="2835" w:type="dxa"/>
          </w:tcPr>
          <w:p w14:paraId="7153B30B" w14:textId="77777777" w:rsidR="00810306" w:rsidRPr="00A8542C" w:rsidRDefault="00810306" w:rsidP="00FB7E26">
            <w:pPr>
              <w:jc w:val="center"/>
              <w:rPr>
                <w:rStyle w:val="Strong"/>
                <w:color w:val="auto"/>
              </w:rPr>
            </w:pPr>
            <w:r w:rsidRPr="00A8542C">
              <w:rPr>
                <w:rStyle w:val="Strong"/>
                <w:color w:val="auto"/>
              </w:rPr>
              <w:t>Retention Period</w:t>
            </w:r>
          </w:p>
        </w:tc>
        <w:tc>
          <w:tcPr>
            <w:tcW w:w="1814" w:type="dxa"/>
          </w:tcPr>
          <w:p w14:paraId="33088EDB" w14:textId="77777777" w:rsidR="00810306" w:rsidRPr="00A8542C" w:rsidRDefault="00810306" w:rsidP="00FB7E26">
            <w:pPr>
              <w:jc w:val="center"/>
              <w:rPr>
                <w:rStyle w:val="Strong"/>
                <w:color w:val="auto"/>
              </w:rPr>
            </w:pPr>
            <w:r w:rsidRPr="00A8542C">
              <w:rPr>
                <w:rStyle w:val="Strong"/>
                <w:color w:val="auto"/>
              </w:rPr>
              <w:t>Disposal</w:t>
            </w:r>
          </w:p>
        </w:tc>
      </w:tr>
      <w:tr w:rsidR="002C5DBA" w:rsidRPr="00066FBA" w14:paraId="0827EA46" w14:textId="77777777" w:rsidTr="00B228FF">
        <w:trPr>
          <w:trHeight w:val="907"/>
        </w:trPr>
        <w:tc>
          <w:tcPr>
            <w:tcW w:w="3261" w:type="dxa"/>
          </w:tcPr>
          <w:p w14:paraId="451DD6E7" w14:textId="6F865118" w:rsidR="00D82FAD" w:rsidRDefault="00D82FAD" w:rsidP="00C23585">
            <w:pPr>
              <w:rPr>
                <w:lang w:eastAsia="en-US"/>
              </w:rPr>
            </w:pPr>
            <w:r w:rsidRPr="00066FBA">
              <w:rPr>
                <w:lang w:eastAsia="en-US"/>
              </w:rPr>
              <w:t>Pupils Educational Record: Primary</w:t>
            </w:r>
          </w:p>
        </w:tc>
        <w:tc>
          <w:tcPr>
            <w:tcW w:w="1134" w:type="dxa"/>
          </w:tcPr>
          <w:p w14:paraId="24CA3084" w14:textId="0EE1EA33" w:rsidR="00D82FAD" w:rsidRPr="00066FBA" w:rsidRDefault="00D82FAD" w:rsidP="00924EAF">
            <w:pPr>
              <w:jc w:val="center"/>
              <w:rPr>
                <w:lang w:eastAsia="en-US"/>
              </w:rPr>
            </w:pPr>
            <w:r w:rsidRPr="00066FBA">
              <w:rPr>
                <w:lang w:eastAsia="en-US"/>
              </w:rPr>
              <w:sym w:font="Wingdings 2" w:char="F050"/>
            </w:r>
          </w:p>
        </w:tc>
        <w:tc>
          <w:tcPr>
            <w:tcW w:w="2835" w:type="dxa"/>
          </w:tcPr>
          <w:p w14:paraId="7BB3EE33" w14:textId="0BE27056" w:rsidR="00D82FAD" w:rsidRPr="00066FBA" w:rsidRDefault="00D82FAD" w:rsidP="00C23585">
            <w:pPr>
              <w:rPr>
                <w:lang w:eastAsia="en-US"/>
              </w:rPr>
            </w:pPr>
            <w:r w:rsidRPr="00066FBA">
              <w:rPr>
                <w:lang w:eastAsia="en-US"/>
              </w:rPr>
              <w:t>Retain whilst the child remains at the primary school</w:t>
            </w:r>
          </w:p>
        </w:tc>
        <w:tc>
          <w:tcPr>
            <w:tcW w:w="1814" w:type="dxa"/>
          </w:tcPr>
          <w:p w14:paraId="40C607D9" w14:textId="08781DA8" w:rsidR="00D82FAD" w:rsidRPr="00066FBA" w:rsidRDefault="00D82FAD" w:rsidP="00C23585">
            <w:pPr>
              <w:rPr>
                <w:lang w:eastAsia="en-US"/>
              </w:rPr>
            </w:pPr>
            <w:r>
              <w:rPr>
                <w:lang w:eastAsia="en-US"/>
              </w:rPr>
              <w:t>Transferred securely to follow pupi</w:t>
            </w:r>
            <w:r w:rsidR="00195AB0">
              <w:rPr>
                <w:lang w:eastAsia="en-US"/>
              </w:rPr>
              <w:t>l</w:t>
            </w:r>
          </w:p>
        </w:tc>
      </w:tr>
      <w:tr w:rsidR="002C5DBA" w:rsidRPr="00066FBA" w14:paraId="0DB0B19F" w14:textId="77777777" w:rsidTr="00B228FF">
        <w:trPr>
          <w:trHeight w:val="907"/>
        </w:trPr>
        <w:tc>
          <w:tcPr>
            <w:tcW w:w="3261" w:type="dxa"/>
          </w:tcPr>
          <w:p w14:paraId="6A4A1A61" w14:textId="27F02344" w:rsidR="001C4608" w:rsidRDefault="001C4608" w:rsidP="001C4608">
            <w:pPr>
              <w:rPr>
                <w:lang w:eastAsia="en-US"/>
              </w:rPr>
            </w:pPr>
            <w:r w:rsidRPr="00066FBA">
              <w:rPr>
                <w:lang w:eastAsia="en-US"/>
              </w:rPr>
              <w:t>Pupils Educational Record: Secondary</w:t>
            </w:r>
          </w:p>
        </w:tc>
        <w:tc>
          <w:tcPr>
            <w:tcW w:w="1134" w:type="dxa"/>
          </w:tcPr>
          <w:p w14:paraId="37E2EB7B" w14:textId="4285B8ED" w:rsidR="001C4608" w:rsidRPr="00066FBA" w:rsidRDefault="001C4608" w:rsidP="001C4608">
            <w:pPr>
              <w:jc w:val="center"/>
              <w:rPr>
                <w:lang w:eastAsia="en-US"/>
              </w:rPr>
            </w:pPr>
            <w:r w:rsidRPr="00066FBA">
              <w:rPr>
                <w:lang w:eastAsia="en-US"/>
              </w:rPr>
              <w:sym w:font="Wingdings 2" w:char="F050"/>
            </w:r>
          </w:p>
        </w:tc>
        <w:tc>
          <w:tcPr>
            <w:tcW w:w="2835" w:type="dxa"/>
          </w:tcPr>
          <w:p w14:paraId="1770AB46" w14:textId="1F14320B" w:rsidR="001C4608" w:rsidRPr="00066FBA" w:rsidRDefault="001C4608" w:rsidP="001C4608">
            <w:pPr>
              <w:rPr>
                <w:lang w:eastAsia="en-US"/>
              </w:rPr>
            </w:pPr>
            <w:r w:rsidRPr="00066FBA">
              <w:rPr>
                <w:lang w:eastAsia="en-US"/>
              </w:rPr>
              <w:t>DOB of pupil + 25 years</w:t>
            </w:r>
          </w:p>
        </w:tc>
        <w:tc>
          <w:tcPr>
            <w:tcW w:w="1814" w:type="dxa"/>
          </w:tcPr>
          <w:p w14:paraId="58674AE2" w14:textId="64D09095" w:rsidR="001C4608" w:rsidRPr="00066FBA" w:rsidRDefault="001C4608" w:rsidP="001C4608">
            <w:pPr>
              <w:rPr>
                <w:lang w:eastAsia="en-US"/>
              </w:rPr>
            </w:pPr>
            <w:r w:rsidRPr="00066FBA">
              <w:rPr>
                <w:lang w:eastAsia="en-US"/>
              </w:rPr>
              <w:t>Secure</w:t>
            </w:r>
          </w:p>
        </w:tc>
      </w:tr>
      <w:tr w:rsidR="002C5DBA" w:rsidRPr="00066FBA" w14:paraId="565EBFB3" w14:textId="77777777" w:rsidTr="00B228FF">
        <w:trPr>
          <w:trHeight w:val="907"/>
        </w:trPr>
        <w:tc>
          <w:tcPr>
            <w:tcW w:w="3261" w:type="dxa"/>
          </w:tcPr>
          <w:p w14:paraId="55BF8854" w14:textId="486517D4" w:rsidR="006501AB" w:rsidRPr="00066FBA" w:rsidRDefault="006501AB" w:rsidP="006501AB">
            <w:pPr>
              <w:rPr>
                <w:lang w:eastAsia="en-US"/>
              </w:rPr>
            </w:pPr>
            <w:r w:rsidRPr="00066FBA">
              <w:rPr>
                <w:lang w:eastAsia="en-US"/>
              </w:rPr>
              <w:t>Attendance registers</w:t>
            </w:r>
          </w:p>
        </w:tc>
        <w:tc>
          <w:tcPr>
            <w:tcW w:w="1134" w:type="dxa"/>
          </w:tcPr>
          <w:p w14:paraId="2FDDDF19" w14:textId="694FEEC3" w:rsidR="006501AB" w:rsidRPr="00066FBA" w:rsidRDefault="006501AB" w:rsidP="006501AB">
            <w:pPr>
              <w:jc w:val="center"/>
              <w:rPr>
                <w:lang w:eastAsia="en-US"/>
              </w:rPr>
            </w:pPr>
            <w:r w:rsidRPr="00066FBA">
              <w:rPr>
                <w:lang w:eastAsia="en-US"/>
              </w:rPr>
              <w:sym w:font="Wingdings 2" w:char="F050"/>
            </w:r>
          </w:p>
        </w:tc>
        <w:tc>
          <w:tcPr>
            <w:tcW w:w="2835" w:type="dxa"/>
          </w:tcPr>
          <w:p w14:paraId="6DC4A117" w14:textId="045C5ECA" w:rsidR="006501AB" w:rsidRPr="00647EDD" w:rsidRDefault="006501AB" w:rsidP="006501AB">
            <w:pPr>
              <w:rPr>
                <w:lang w:eastAsia="en-US"/>
              </w:rPr>
            </w:pPr>
            <w:r>
              <w:rPr>
                <w:lang w:eastAsia="en-US"/>
              </w:rPr>
              <w:t>6 years</w:t>
            </w:r>
          </w:p>
        </w:tc>
        <w:tc>
          <w:tcPr>
            <w:tcW w:w="1814" w:type="dxa"/>
          </w:tcPr>
          <w:p w14:paraId="2B64D57C" w14:textId="01C63102" w:rsidR="006501AB" w:rsidRPr="00066FBA" w:rsidRDefault="006501AB" w:rsidP="006501AB">
            <w:pPr>
              <w:rPr>
                <w:lang w:eastAsia="en-US"/>
              </w:rPr>
            </w:pPr>
            <w:r>
              <w:rPr>
                <w:lang w:eastAsia="en-US"/>
              </w:rPr>
              <w:t>Secure</w:t>
            </w:r>
          </w:p>
        </w:tc>
      </w:tr>
      <w:tr w:rsidR="002C5DBA" w:rsidRPr="00066FBA" w14:paraId="25754758" w14:textId="77777777" w:rsidTr="00B228FF">
        <w:trPr>
          <w:trHeight w:val="907"/>
        </w:trPr>
        <w:tc>
          <w:tcPr>
            <w:tcW w:w="3261" w:type="dxa"/>
          </w:tcPr>
          <w:p w14:paraId="6BF00B8D" w14:textId="4EA72AD8" w:rsidR="006501AB" w:rsidRDefault="006501AB" w:rsidP="006501AB">
            <w:pPr>
              <w:rPr>
                <w:lang w:eastAsia="en-US"/>
              </w:rPr>
            </w:pPr>
            <w:r w:rsidRPr="00066FBA">
              <w:rPr>
                <w:lang w:eastAsia="en-US"/>
              </w:rPr>
              <w:t>Special Educational Needs files, reviews and Individual Education Plans</w:t>
            </w:r>
          </w:p>
        </w:tc>
        <w:tc>
          <w:tcPr>
            <w:tcW w:w="1134" w:type="dxa"/>
          </w:tcPr>
          <w:p w14:paraId="72F81196" w14:textId="3065D269" w:rsidR="006501AB" w:rsidRPr="00066FBA" w:rsidRDefault="006501AB" w:rsidP="006501AB">
            <w:pPr>
              <w:jc w:val="center"/>
              <w:rPr>
                <w:lang w:eastAsia="en-US"/>
              </w:rPr>
            </w:pPr>
            <w:r w:rsidRPr="00066FBA">
              <w:rPr>
                <w:lang w:eastAsia="en-US"/>
              </w:rPr>
              <w:sym w:font="Wingdings 2" w:char="F050"/>
            </w:r>
          </w:p>
        </w:tc>
        <w:tc>
          <w:tcPr>
            <w:tcW w:w="2835" w:type="dxa"/>
          </w:tcPr>
          <w:p w14:paraId="31C7A0F4" w14:textId="4D45D32C" w:rsidR="006501AB" w:rsidRPr="00066FBA" w:rsidRDefault="006501AB" w:rsidP="006501AB">
            <w:pPr>
              <w:rPr>
                <w:lang w:eastAsia="en-US"/>
              </w:rPr>
            </w:pPr>
            <w:r w:rsidRPr="00647EDD">
              <w:rPr>
                <w:lang w:eastAsia="en-US"/>
              </w:rPr>
              <w:t xml:space="preserve">Pupil DOB + 25 years </w:t>
            </w:r>
          </w:p>
        </w:tc>
        <w:tc>
          <w:tcPr>
            <w:tcW w:w="1814" w:type="dxa"/>
          </w:tcPr>
          <w:p w14:paraId="5276750D" w14:textId="0AC30E56" w:rsidR="006501AB" w:rsidRPr="00066FBA" w:rsidRDefault="006501AB" w:rsidP="006501AB">
            <w:pPr>
              <w:rPr>
                <w:lang w:eastAsia="en-US"/>
              </w:rPr>
            </w:pPr>
            <w:r w:rsidRPr="00066FBA">
              <w:rPr>
                <w:lang w:eastAsia="en-US"/>
              </w:rPr>
              <w:t>Secure</w:t>
            </w:r>
          </w:p>
        </w:tc>
      </w:tr>
      <w:tr w:rsidR="002C5DBA" w:rsidRPr="00066FBA" w14:paraId="6BEC3C4F" w14:textId="77777777" w:rsidTr="00B228FF">
        <w:trPr>
          <w:trHeight w:val="907"/>
        </w:trPr>
        <w:tc>
          <w:tcPr>
            <w:tcW w:w="3261" w:type="dxa"/>
          </w:tcPr>
          <w:p w14:paraId="7EA2D214" w14:textId="1D087C60" w:rsidR="00C13A36" w:rsidRDefault="00C13A36" w:rsidP="00C13A36">
            <w:pPr>
              <w:rPr>
                <w:lang w:eastAsia="en-US"/>
              </w:rPr>
            </w:pPr>
            <w:r w:rsidRPr="00066FBA">
              <w:rPr>
                <w:lang w:eastAsia="en-US"/>
              </w:rPr>
              <w:t>Staff Personal File, including employment contract and staff training records</w:t>
            </w:r>
          </w:p>
        </w:tc>
        <w:tc>
          <w:tcPr>
            <w:tcW w:w="1134" w:type="dxa"/>
          </w:tcPr>
          <w:p w14:paraId="47624E7D" w14:textId="699827E5" w:rsidR="00C13A36" w:rsidRPr="00066FBA" w:rsidRDefault="00C13A36" w:rsidP="00C13A36">
            <w:pPr>
              <w:jc w:val="center"/>
              <w:rPr>
                <w:lang w:eastAsia="en-US"/>
              </w:rPr>
            </w:pPr>
            <w:r w:rsidRPr="00066FBA">
              <w:rPr>
                <w:lang w:eastAsia="en-US"/>
              </w:rPr>
              <w:sym w:font="Wingdings 2" w:char="F050"/>
            </w:r>
          </w:p>
        </w:tc>
        <w:tc>
          <w:tcPr>
            <w:tcW w:w="2835" w:type="dxa"/>
          </w:tcPr>
          <w:p w14:paraId="2169E9C1" w14:textId="0D3F5ECD" w:rsidR="00C13A36" w:rsidRPr="00066FBA" w:rsidRDefault="00C13A36" w:rsidP="00C13A36">
            <w:pPr>
              <w:rPr>
                <w:lang w:eastAsia="en-US"/>
              </w:rPr>
            </w:pPr>
            <w:r w:rsidRPr="00066FBA">
              <w:rPr>
                <w:lang w:eastAsia="en-US"/>
              </w:rPr>
              <w:t>Termination of employment + 6 years</w:t>
            </w:r>
          </w:p>
        </w:tc>
        <w:tc>
          <w:tcPr>
            <w:tcW w:w="1814" w:type="dxa"/>
          </w:tcPr>
          <w:p w14:paraId="77394A81" w14:textId="53249372" w:rsidR="00C13A36" w:rsidRPr="00066FBA" w:rsidRDefault="00C13A36" w:rsidP="00C13A36">
            <w:pPr>
              <w:rPr>
                <w:lang w:eastAsia="en-US"/>
              </w:rPr>
            </w:pPr>
            <w:r w:rsidRPr="00066FBA">
              <w:rPr>
                <w:lang w:eastAsia="en-US"/>
              </w:rPr>
              <w:t>Secure</w:t>
            </w:r>
          </w:p>
        </w:tc>
      </w:tr>
      <w:tr w:rsidR="002C5DBA" w:rsidRPr="00066FBA" w14:paraId="378E180C" w14:textId="77777777" w:rsidTr="00B228FF">
        <w:trPr>
          <w:trHeight w:val="907"/>
        </w:trPr>
        <w:tc>
          <w:tcPr>
            <w:tcW w:w="3261" w:type="dxa"/>
          </w:tcPr>
          <w:p w14:paraId="53ECDEC4" w14:textId="177858B8" w:rsidR="00B34BE5" w:rsidRDefault="00B34BE5" w:rsidP="00B34BE5">
            <w:pPr>
              <w:rPr>
                <w:lang w:eastAsia="en-US"/>
              </w:rPr>
            </w:pPr>
            <w:r w:rsidRPr="00066FBA">
              <w:rPr>
                <w:lang w:eastAsia="en-US"/>
              </w:rPr>
              <w:t>Health and Safety risk assessments</w:t>
            </w:r>
          </w:p>
        </w:tc>
        <w:tc>
          <w:tcPr>
            <w:tcW w:w="1134" w:type="dxa"/>
          </w:tcPr>
          <w:p w14:paraId="412AE97F" w14:textId="7EF05026" w:rsidR="00B34BE5" w:rsidRPr="00066FBA" w:rsidRDefault="00B34BE5" w:rsidP="00B34BE5">
            <w:pPr>
              <w:jc w:val="center"/>
              <w:rPr>
                <w:lang w:eastAsia="en-US"/>
              </w:rPr>
            </w:pPr>
            <w:r w:rsidRPr="00066FBA">
              <w:rPr>
                <w:lang w:eastAsia="en-US"/>
              </w:rPr>
              <w:sym w:font="Wingdings 2" w:char="F04F"/>
            </w:r>
          </w:p>
        </w:tc>
        <w:tc>
          <w:tcPr>
            <w:tcW w:w="2835" w:type="dxa"/>
          </w:tcPr>
          <w:p w14:paraId="264C78AB" w14:textId="643FC2AE" w:rsidR="00B34BE5" w:rsidRPr="00066FBA" w:rsidRDefault="00B34BE5" w:rsidP="00B34BE5">
            <w:pPr>
              <w:rPr>
                <w:lang w:eastAsia="en-US"/>
              </w:rPr>
            </w:pPr>
            <w:r w:rsidRPr="00066FBA">
              <w:rPr>
                <w:lang w:eastAsia="en-US"/>
              </w:rPr>
              <w:t>Life of risk assessment + 3 years</w:t>
            </w:r>
          </w:p>
        </w:tc>
        <w:tc>
          <w:tcPr>
            <w:tcW w:w="1814" w:type="dxa"/>
          </w:tcPr>
          <w:p w14:paraId="5EBDEF31" w14:textId="7D1C773B" w:rsidR="00B34BE5" w:rsidRPr="00066FBA" w:rsidRDefault="00B34BE5" w:rsidP="00B34BE5">
            <w:pPr>
              <w:rPr>
                <w:lang w:eastAsia="en-US"/>
              </w:rPr>
            </w:pPr>
            <w:r w:rsidRPr="00066FBA">
              <w:rPr>
                <w:lang w:eastAsia="en-US"/>
              </w:rPr>
              <w:t>Secure</w:t>
            </w:r>
          </w:p>
        </w:tc>
      </w:tr>
    </w:tbl>
    <w:p w14:paraId="3E590E61" w14:textId="77777777" w:rsidR="00810306" w:rsidRPr="001245E9" w:rsidRDefault="00810306" w:rsidP="001245E9">
      <w:pPr>
        <w:rPr>
          <w:lang w:eastAsia="en-US"/>
        </w:rPr>
      </w:pPr>
    </w:p>
    <w:p w14:paraId="23D87EF1" w14:textId="387AAD92" w:rsidR="001E152C" w:rsidRPr="00A8542C" w:rsidRDefault="00C1780D" w:rsidP="00A8542C">
      <w:r w:rsidRPr="00A8542C">
        <w:rPr>
          <w:rStyle w:val="Strong"/>
          <w:color w:val="auto"/>
        </w:rPr>
        <w:t>Disposing of data</w:t>
      </w:r>
    </w:p>
    <w:p w14:paraId="5042F5EF" w14:textId="77777777" w:rsidR="00A8542C" w:rsidRDefault="00A8542C" w:rsidP="00A8542C"/>
    <w:p w14:paraId="4E1732E4" w14:textId="42981882" w:rsidR="007E7A1E" w:rsidRDefault="0072461E" w:rsidP="00A8542C">
      <w:r>
        <w:t xml:space="preserve">Personal data processed by </w:t>
      </w:r>
      <w:r w:rsidRPr="005F79D2">
        <w:t xml:space="preserve">the </w:t>
      </w:r>
      <w:r w:rsidR="005F79D2" w:rsidRPr="005F79D2">
        <w:rPr>
          <w:rFonts w:cs="Calibri"/>
        </w:rPr>
        <w:t xml:space="preserve">Sandwell Community Schools </w:t>
      </w:r>
      <w:r w:rsidR="007E7A1E" w:rsidRPr="005F79D2">
        <w:t xml:space="preserve">is reviewed </w:t>
      </w:r>
      <w:r w:rsidR="007E7A1E">
        <w:t>on an annual basis to ensure it is managed appropriately. In some cases, it may be necessary to archive or transfer data to</w:t>
      </w:r>
      <w:r w:rsidR="00F624A6">
        <w:t xml:space="preserve"> external third parties (for example, the Local Authority or </w:t>
      </w:r>
      <w:r w:rsidR="00A53C40">
        <w:t xml:space="preserve">a pupil’s next </w:t>
      </w:r>
      <w:r w:rsidR="00F24638">
        <w:t>school/academy/learning setting</w:t>
      </w:r>
      <w:r w:rsidR="00A53C40">
        <w:t>).</w:t>
      </w:r>
    </w:p>
    <w:p w14:paraId="5A42F971" w14:textId="77777777" w:rsidR="00A87200" w:rsidRDefault="00A87200" w:rsidP="00A8542C"/>
    <w:p w14:paraId="6534575B" w14:textId="0F02A2E5" w:rsidR="00336F26" w:rsidRDefault="000162A6" w:rsidP="005C0A42">
      <w:pPr>
        <w:rPr>
          <w:i/>
          <w:iCs/>
          <w:color w:val="7030A0"/>
        </w:rPr>
      </w:pPr>
      <w:r w:rsidRPr="000162A6">
        <w:lastRenderedPageBreak/>
        <w:t>Personal data that is no longer required either due to it being out of date, inaccurate or in line with the school retention policy, will be disposed of securely</w:t>
      </w:r>
      <w:r w:rsidR="0015064E">
        <w:t xml:space="preserve"> in line with the retention schedule</w:t>
      </w:r>
      <w:r w:rsidRPr="000162A6">
        <w:t>.</w:t>
      </w:r>
      <w:r w:rsidR="00A470D0">
        <w:t xml:space="preserve"> </w:t>
      </w:r>
      <w:r w:rsidR="005C0A42">
        <w:t xml:space="preserve">Records of disposal are maintained for accountability. </w:t>
      </w:r>
      <w:r w:rsidR="00A470D0">
        <w:t>More details</w:t>
      </w:r>
      <w:r w:rsidR="0022014C">
        <w:t xml:space="preserve"> are available in our Data Protection Policy (</w:t>
      </w:r>
      <w:r w:rsidR="00507BDC">
        <w:t>5: Storage Limitation)</w:t>
      </w:r>
      <w:r w:rsidR="008D5B04">
        <w:t>, available on the website</w:t>
      </w:r>
      <w:r w:rsidR="00AD2172">
        <w:t xml:space="preserve"> within the Data Protection Policy.</w:t>
      </w:r>
    </w:p>
    <w:p w14:paraId="4F76D115" w14:textId="77777777" w:rsidR="001737B9" w:rsidRPr="001737B9" w:rsidRDefault="001737B9" w:rsidP="005C0A42"/>
    <w:p w14:paraId="28262551" w14:textId="77298FBC" w:rsidR="002F3559" w:rsidRPr="00A8542C" w:rsidRDefault="00227A48" w:rsidP="00A8542C">
      <w:pPr>
        <w:rPr>
          <w:b/>
          <w:bCs/>
        </w:rPr>
      </w:pPr>
      <w:bookmarkStart w:id="3" w:name="_Contracts"/>
      <w:bookmarkStart w:id="4" w:name="_15._Reviewing_Retention"/>
      <w:bookmarkStart w:id="5" w:name="_Toc448159346"/>
      <w:bookmarkEnd w:id="3"/>
      <w:bookmarkEnd w:id="4"/>
      <w:r w:rsidRPr="00A8542C">
        <w:rPr>
          <w:b/>
          <w:bCs/>
        </w:rPr>
        <w:t>Reviewing Retention Periods</w:t>
      </w:r>
      <w:bookmarkEnd w:id="5"/>
      <w:r w:rsidR="002F3559" w:rsidRPr="00A8542C">
        <w:rPr>
          <w:b/>
          <w:bCs/>
        </w:rPr>
        <w:t xml:space="preserve"> </w:t>
      </w:r>
    </w:p>
    <w:p w14:paraId="7E0FCCE4" w14:textId="77777777" w:rsidR="00A8542C" w:rsidRDefault="00A8542C" w:rsidP="002F3559">
      <w:pPr>
        <w:rPr>
          <w:rFonts w:cs="Calibri"/>
        </w:rPr>
      </w:pPr>
    </w:p>
    <w:p w14:paraId="01FEAE5E" w14:textId="7938657D" w:rsidR="00BC2651" w:rsidRPr="00066FBA" w:rsidRDefault="00FE17E5" w:rsidP="002F3559">
      <w:pPr>
        <w:rPr>
          <w:rFonts w:cs="Calibri"/>
        </w:rPr>
      </w:pPr>
      <w:r>
        <w:rPr>
          <w:rFonts w:cs="Calibri"/>
        </w:rPr>
        <w:t xml:space="preserve">Retention periods are reviewed </w:t>
      </w:r>
      <w:r w:rsidRPr="0050775E">
        <w:rPr>
          <w:rFonts w:cs="Calibri"/>
        </w:rPr>
        <w:t>annually and on an ongoing basis</w:t>
      </w:r>
      <w:r w:rsidR="00B16FEA" w:rsidRPr="0050775E">
        <w:rPr>
          <w:rFonts w:cs="Calibri"/>
        </w:rPr>
        <w:t xml:space="preserve"> in line with government and IC</w:t>
      </w:r>
      <w:r w:rsidR="00117AD0" w:rsidRPr="0050775E">
        <w:rPr>
          <w:rFonts w:cs="Calibri"/>
        </w:rPr>
        <w:t>O</w:t>
      </w:r>
      <w:r w:rsidR="00B16FEA" w:rsidRPr="0050775E">
        <w:rPr>
          <w:rFonts w:cs="Calibri"/>
        </w:rPr>
        <w:t xml:space="preserve"> gui</w:t>
      </w:r>
      <w:r w:rsidR="00117AD0" w:rsidRPr="0050775E">
        <w:rPr>
          <w:rFonts w:cs="Calibri"/>
        </w:rPr>
        <w:t>dance.</w:t>
      </w:r>
      <w:r w:rsidRPr="0050775E">
        <w:rPr>
          <w:rFonts w:cs="Calibri"/>
        </w:rPr>
        <w:t xml:space="preserve"> </w:t>
      </w:r>
      <w:r w:rsidR="005D243B" w:rsidRPr="0050775E">
        <w:rPr>
          <w:rFonts w:cs="Calibri"/>
        </w:rPr>
        <w:t>Following</w:t>
      </w:r>
      <w:r w:rsidR="005D243B" w:rsidRPr="00066FBA">
        <w:rPr>
          <w:rFonts w:cs="Calibri"/>
        </w:rPr>
        <w:t xml:space="preserve"> th</w:t>
      </w:r>
      <w:r w:rsidR="000A69AF" w:rsidRPr="00066FBA">
        <w:rPr>
          <w:rFonts w:cs="Calibri"/>
        </w:rPr>
        <w:t>e implementation of these c</w:t>
      </w:r>
      <w:r w:rsidR="005D243B" w:rsidRPr="00066FBA">
        <w:rPr>
          <w:rFonts w:cs="Calibri"/>
        </w:rPr>
        <w:t>hanges and published guidance</w:t>
      </w:r>
      <w:r w:rsidR="000A69AF" w:rsidRPr="00066FBA">
        <w:rPr>
          <w:rFonts w:cs="Calibri"/>
        </w:rPr>
        <w:t xml:space="preserve">, retention periods will be reviewed. </w:t>
      </w:r>
    </w:p>
    <w:p w14:paraId="2E96D765" w14:textId="77777777" w:rsidR="002F3559" w:rsidRPr="00066FBA" w:rsidRDefault="002F3559" w:rsidP="002F3559">
      <w:pPr>
        <w:rPr>
          <w:rFonts w:cs="Calibri"/>
        </w:rPr>
      </w:pPr>
    </w:p>
    <w:p w14:paraId="6BD213A2" w14:textId="188149AD" w:rsidR="00A13A86" w:rsidRPr="00A8542C" w:rsidRDefault="00A13A86" w:rsidP="00A8542C">
      <w:pPr>
        <w:rPr>
          <w:b/>
          <w:bCs/>
        </w:rPr>
      </w:pPr>
      <w:bookmarkStart w:id="6" w:name="_16._Further_Information"/>
      <w:bookmarkStart w:id="7" w:name="_Toc448159349"/>
      <w:bookmarkEnd w:id="6"/>
      <w:r w:rsidRPr="00A8542C">
        <w:rPr>
          <w:b/>
          <w:bCs/>
        </w:rPr>
        <w:t>Further Information</w:t>
      </w:r>
      <w:bookmarkEnd w:id="7"/>
    </w:p>
    <w:p w14:paraId="0C3F3614" w14:textId="77777777" w:rsidR="00F92968" w:rsidRDefault="00F92968" w:rsidP="00D06997">
      <w:pPr>
        <w:ind w:right="-154"/>
        <w:rPr>
          <w:rFonts w:cs="Calibri"/>
        </w:rPr>
      </w:pPr>
    </w:p>
    <w:p w14:paraId="3DAEB061" w14:textId="2EBFB396" w:rsidR="00AD2172" w:rsidRDefault="00081777" w:rsidP="00D06997">
      <w:pPr>
        <w:ind w:right="-154"/>
        <w:rPr>
          <w:rFonts w:ascii="Aptos" w:hAnsi="Aptos"/>
          <w:color w:val="00B0F0"/>
        </w:rPr>
      </w:pPr>
      <w:r w:rsidRPr="00081777">
        <w:rPr>
          <w:rFonts w:cs="Calibri"/>
        </w:rPr>
        <w:t>In the first instance</w:t>
      </w:r>
      <w:r>
        <w:rPr>
          <w:rFonts w:cs="Calibri"/>
        </w:rPr>
        <w:t>, i</w:t>
      </w:r>
      <w:r w:rsidR="00D06997" w:rsidRPr="00066FBA">
        <w:rPr>
          <w:rFonts w:cs="Calibri"/>
        </w:rPr>
        <w:t xml:space="preserve">f you have any questions, please contact the Data Protection Lead </w:t>
      </w:r>
      <w:r w:rsidR="00C02F77">
        <w:rPr>
          <w:rFonts w:cs="Calibri"/>
        </w:rPr>
        <w:t xml:space="preserve">at </w:t>
      </w:r>
      <w:hyperlink r:id="rId13" w:history="1">
        <w:r w:rsidR="00AD2172" w:rsidRPr="005C4611">
          <w:rPr>
            <w:rStyle w:val="Hyperlink"/>
            <w:rFonts w:ascii="Aptos" w:hAnsi="Aptos"/>
          </w:rPr>
          <w:t>dbroadbent@sandwellcs.org</w:t>
        </w:r>
      </w:hyperlink>
    </w:p>
    <w:p w14:paraId="17415817" w14:textId="77777777" w:rsidR="00AD2172" w:rsidRPr="00E913D8" w:rsidRDefault="00AD2172" w:rsidP="00D06997">
      <w:pPr>
        <w:ind w:right="-154"/>
        <w:rPr>
          <w:rFonts w:ascii="Aptos" w:hAnsi="Aptos"/>
          <w:color w:val="00B0F0"/>
        </w:rPr>
      </w:pPr>
    </w:p>
    <w:p w14:paraId="5DF414BD" w14:textId="77777777" w:rsidR="00FA2C50" w:rsidRDefault="00FA2C50" w:rsidP="00D06997">
      <w:pPr>
        <w:ind w:right="-154"/>
        <w:rPr>
          <w:rFonts w:ascii="Aptos" w:hAnsi="Aptos"/>
        </w:rPr>
      </w:pPr>
    </w:p>
    <w:p w14:paraId="3EAD1113" w14:textId="20E6532C" w:rsidR="00F36029" w:rsidRPr="00066FBA" w:rsidRDefault="00081777" w:rsidP="00D06997">
      <w:pPr>
        <w:ind w:right="-154"/>
        <w:rPr>
          <w:rFonts w:cs="Calibri"/>
        </w:rPr>
      </w:pPr>
      <w:r w:rsidRPr="00E913D8">
        <w:rPr>
          <w:rFonts w:ascii="Aptos" w:hAnsi="Aptos"/>
        </w:rPr>
        <w:t>If you require further assistance</w:t>
      </w:r>
      <w:r w:rsidR="00E451BE" w:rsidRPr="00E913D8">
        <w:rPr>
          <w:rFonts w:ascii="Aptos" w:hAnsi="Aptos"/>
        </w:rPr>
        <w:t xml:space="preserve"> after</w:t>
      </w:r>
      <w:r w:rsidR="00E57C12" w:rsidRPr="00E913D8">
        <w:rPr>
          <w:rFonts w:ascii="Aptos" w:hAnsi="Aptos"/>
        </w:rPr>
        <w:t xml:space="preserve"> contacting the Data Protection Lead</w:t>
      </w:r>
      <w:r w:rsidR="00E913D8" w:rsidRPr="00E913D8">
        <w:rPr>
          <w:rFonts w:ascii="Aptos" w:hAnsi="Aptos"/>
        </w:rPr>
        <w:t xml:space="preserve">, please contact </w:t>
      </w:r>
      <w:r w:rsidR="00D06997" w:rsidRPr="00066FBA">
        <w:rPr>
          <w:rFonts w:cs="Calibri"/>
        </w:rPr>
        <w:t xml:space="preserve">the Data Protection Officer at </w:t>
      </w:r>
      <w:hyperlink r:id="rId14" w:history="1">
        <w:r w:rsidR="00D06997" w:rsidRPr="00066FBA">
          <w:rPr>
            <w:rStyle w:val="Hyperlink"/>
            <w:rFonts w:cs="Calibri"/>
          </w:rPr>
          <w:t>gdpr@sips.co.uk</w:t>
        </w:r>
      </w:hyperlink>
      <w:r w:rsidR="00D06997" w:rsidRPr="00066FBA">
        <w:rPr>
          <w:rFonts w:cs="Calibri"/>
        </w:rPr>
        <w:t xml:space="preserve"> .</w:t>
      </w:r>
    </w:p>
    <w:p w14:paraId="6BAD50BE" w14:textId="77777777" w:rsidR="00BE1D50" w:rsidRDefault="00BE1D50" w:rsidP="00CE3912">
      <w:pPr>
        <w:rPr>
          <w:rFonts w:cs="Arial"/>
          <w:sz w:val="28"/>
          <w:szCs w:val="28"/>
        </w:rPr>
      </w:pPr>
    </w:p>
    <w:p w14:paraId="35C6B930" w14:textId="689411BA" w:rsidR="001F2B31" w:rsidRPr="00AD2172" w:rsidRDefault="001F2B31" w:rsidP="001F2B31">
      <w:pPr>
        <w:spacing w:after="120"/>
        <w:rPr>
          <w:rFonts w:cs="Calibri"/>
          <w:b/>
          <w:bCs/>
        </w:rPr>
      </w:pPr>
      <w:r w:rsidRPr="00AD2172">
        <w:rPr>
          <w:rFonts w:cs="Calibri"/>
          <w:b/>
          <w:bCs/>
        </w:rPr>
        <w:t>Signed:</w:t>
      </w:r>
      <w:r w:rsidRPr="00066FBA">
        <w:rPr>
          <w:rFonts w:cs="Calibri"/>
        </w:rPr>
        <w:t xml:space="preserve"> </w:t>
      </w:r>
      <w:r w:rsidR="00AD2172">
        <w:rPr>
          <w:rFonts w:cs="Calibri"/>
          <w:color w:val="00B0F0"/>
        </w:rPr>
        <w:tab/>
      </w:r>
      <w:r w:rsidR="00AD2172">
        <w:rPr>
          <w:rFonts w:cs="Calibri"/>
          <w:color w:val="00B0F0"/>
        </w:rPr>
        <w:tab/>
      </w:r>
      <w:r w:rsidR="00AD2172">
        <w:rPr>
          <w:rFonts w:cs="Calibri"/>
          <w:color w:val="00B0F0"/>
        </w:rPr>
        <w:tab/>
      </w:r>
      <w:r w:rsidR="00AD2172">
        <w:rPr>
          <w:rFonts w:cs="Calibri"/>
          <w:color w:val="00B0F0"/>
        </w:rPr>
        <w:tab/>
      </w:r>
      <w:r w:rsidR="00AD2172">
        <w:rPr>
          <w:rFonts w:cs="Calibri"/>
          <w:color w:val="00B0F0"/>
        </w:rPr>
        <w:tab/>
      </w:r>
      <w:r w:rsidR="00AD2172">
        <w:rPr>
          <w:rFonts w:cs="Calibri"/>
          <w:color w:val="00B0F0"/>
        </w:rPr>
        <w:tab/>
      </w:r>
      <w:r w:rsidR="00AD2172">
        <w:rPr>
          <w:rFonts w:cs="Calibri"/>
          <w:color w:val="00B0F0"/>
        </w:rPr>
        <w:tab/>
      </w:r>
      <w:r w:rsidR="00AD2172" w:rsidRPr="00AD2172">
        <w:rPr>
          <w:rFonts w:cs="Calibri"/>
          <w:b/>
          <w:bCs/>
        </w:rPr>
        <w:t xml:space="preserve">Head Teacher </w:t>
      </w:r>
    </w:p>
    <w:p w14:paraId="234857FF" w14:textId="7F6B96B7" w:rsidR="00AD2172" w:rsidRPr="00AD2172" w:rsidRDefault="00AD2172" w:rsidP="001F2B31">
      <w:pPr>
        <w:spacing w:after="120"/>
        <w:rPr>
          <w:rFonts w:cs="Calibri"/>
          <w:b/>
          <w:bCs/>
        </w:rPr>
      </w:pPr>
      <w:r w:rsidRPr="00AD2172">
        <w:rPr>
          <w:rFonts w:cs="Calibri"/>
          <w:b/>
          <w:bCs/>
        </w:rPr>
        <w:t xml:space="preserve">Date: </w:t>
      </w:r>
    </w:p>
    <w:p w14:paraId="07B4950D" w14:textId="77777777" w:rsidR="001F2B31" w:rsidRPr="00066FBA" w:rsidRDefault="001F2B31" w:rsidP="00CE3912">
      <w:pPr>
        <w:rPr>
          <w:rFonts w:cs="Arial"/>
          <w:sz w:val="28"/>
          <w:szCs w:val="28"/>
        </w:rPr>
      </w:pPr>
    </w:p>
    <w:sectPr w:rsidR="001F2B31" w:rsidRPr="00066FBA" w:rsidSect="00E41658">
      <w:footerReference w:type="default" r:id="rId15"/>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E901E" w14:textId="77777777" w:rsidR="00EB6CEA" w:rsidRDefault="00EB6CEA">
      <w:r>
        <w:separator/>
      </w:r>
    </w:p>
  </w:endnote>
  <w:endnote w:type="continuationSeparator" w:id="0">
    <w:p w14:paraId="04D304E8" w14:textId="77777777" w:rsidR="00EB6CEA" w:rsidRDefault="00EB6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ヒラギノ角ゴ Pro W3">
    <w:altName w:val="MS Mincho"/>
    <w:panose1 w:val="00000000000000000000"/>
    <w:charset w:val="80"/>
    <w:family w:val="roman"/>
    <w:notTrueType/>
    <w:pitch w:val="default"/>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1424742"/>
      <w:docPartObj>
        <w:docPartGallery w:val="Page Numbers (Bottom of Page)"/>
        <w:docPartUnique/>
      </w:docPartObj>
    </w:sdtPr>
    <w:sdtEndPr>
      <w:rPr>
        <w:noProof/>
      </w:rPr>
    </w:sdtEndPr>
    <w:sdtContent>
      <w:p w14:paraId="31F5C6ED" w14:textId="26A87FC5" w:rsidR="00E94C9E" w:rsidRDefault="00E94C9E">
        <w:pPr>
          <w:pStyle w:val="Footer"/>
          <w:jc w:val="center"/>
        </w:pPr>
        <w:r>
          <w:fldChar w:fldCharType="begin"/>
        </w:r>
        <w:r>
          <w:instrText xml:space="preserve"> PAGE   \* MERGEFORMAT </w:instrText>
        </w:r>
        <w:r>
          <w:fldChar w:fldCharType="separate"/>
        </w:r>
        <w:r w:rsidR="00041D74">
          <w:rPr>
            <w:noProof/>
          </w:rPr>
          <w:t>3</w:t>
        </w:r>
        <w:r>
          <w:rPr>
            <w:noProof/>
          </w:rPr>
          <w:fldChar w:fldCharType="end"/>
        </w:r>
      </w:p>
    </w:sdtContent>
  </w:sdt>
  <w:p w14:paraId="7D20DE81" w14:textId="77777777" w:rsidR="007B2EB4" w:rsidRDefault="007B2E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7D831" w14:textId="77777777" w:rsidR="00EB6CEA" w:rsidRDefault="00EB6CEA">
      <w:r>
        <w:separator/>
      </w:r>
    </w:p>
  </w:footnote>
  <w:footnote w:type="continuationSeparator" w:id="0">
    <w:p w14:paraId="09C85924" w14:textId="77777777" w:rsidR="00EB6CEA" w:rsidRDefault="00EB6C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128BE"/>
    <w:multiLevelType w:val="hybridMultilevel"/>
    <w:tmpl w:val="6A28E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C26D8C"/>
    <w:multiLevelType w:val="hybridMultilevel"/>
    <w:tmpl w:val="A7AE4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8E1434"/>
    <w:multiLevelType w:val="hybridMultilevel"/>
    <w:tmpl w:val="0672A786"/>
    <w:lvl w:ilvl="0" w:tplc="5528423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5F7BBD"/>
    <w:multiLevelType w:val="multilevel"/>
    <w:tmpl w:val="10BA30A6"/>
    <w:lvl w:ilvl="0">
      <w:start w:val="1"/>
      <w:numFmt w:val="decimal"/>
      <w:lvlText w:val="%1."/>
      <w:lvlJc w:val="left"/>
      <w:pPr>
        <w:tabs>
          <w:tab w:val="num" w:pos="720"/>
        </w:tabs>
        <w:ind w:left="720" w:hanging="360"/>
      </w:pPr>
    </w:lvl>
    <w:lvl w:ilvl="1">
      <w:start w:val="1"/>
      <w:numFmt w:val="bullet"/>
      <w:lvlText w:val=""/>
      <w:lvlJc w:val="left"/>
      <w:pPr>
        <w:ind w:left="776" w:hanging="360"/>
      </w:pPr>
      <w:rPr>
        <w:rFonts w:ascii="Symbol" w:hAnsi="Symbol"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B07941"/>
    <w:multiLevelType w:val="hybridMultilevel"/>
    <w:tmpl w:val="1A3E414E"/>
    <w:lvl w:ilvl="0" w:tplc="08090001">
      <w:start w:val="1"/>
      <w:numFmt w:val="bullet"/>
      <w:lvlText w:val=""/>
      <w:lvlJc w:val="left"/>
      <w:pPr>
        <w:ind w:left="776" w:hanging="360"/>
      </w:pPr>
      <w:rPr>
        <w:rFonts w:ascii="Symbol" w:hAnsi="Symbol" w:hint="default"/>
      </w:rPr>
    </w:lvl>
    <w:lvl w:ilvl="1" w:tplc="FFFFFFFF" w:tentative="1">
      <w:start w:val="1"/>
      <w:numFmt w:val="lowerLetter"/>
      <w:lvlText w:val="%2."/>
      <w:lvlJc w:val="left"/>
      <w:pPr>
        <w:ind w:left="1496" w:hanging="360"/>
      </w:pPr>
    </w:lvl>
    <w:lvl w:ilvl="2" w:tplc="FFFFFFFF" w:tentative="1">
      <w:start w:val="1"/>
      <w:numFmt w:val="lowerRoman"/>
      <w:lvlText w:val="%3."/>
      <w:lvlJc w:val="right"/>
      <w:pPr>
        <w:ind w:left="2216" w:hanging="180"/>
      </w:pPr>
    </w:lvl>
    <w:lvl w:ilvl="3" w:tplc="FFFFFFFF" w:tentative="1">
      <w:start w:val="1"/>
      <w:numFmt w:val="decimal"/>
      <w:lvlText w:val="%4."/>
      <w:lvlJc w:val="left"/>
      <w:pPr>
        <w:ind w:left="2936" w:hanging="360"/>
      </w:pPr>
    </w:lvl>
    <w:lvl w:ilvl="4" w:tplc="FFFFFFFF" w:tentative="1">
      <w:start w:val="1"/>
      <w:numFmt w:val="lowerLetter"/>
      <w:lvlText w:val="%5."/>
      <w:lvlJc w:val="left"/>
      <w:pPr>
        <w:ind w:left="3656" w:hanging="360"/>
      </w:pPr>
    </w:lvl>
    <w:lvl w:ilvl="5" w:tplc="FFFFFFFF" w:tentative="1">
      <w:start w:val="1"/>
      <w:numFmt w:val="lowerRoman"/>
      <w:lvlText w:val="%6."/>
      <w:lvlJc w:val="right"/>
      <w:pPr>
        <w:ind w:left="4376" w:hanging="180"/>
      </w:pPr>
    </w:lvl>
    <w:lvl w:ilvl="6" w:tplc="FFFFFFFF" w:tentative="1">
      <w:start w:val="1"/>
      <w:numFmt w:val="decimal"/>
      <w:lvlText w:val="%7."/>
      <w:lvlJc w:val="left"/>
      <w:pPr>
        <w:ind w:left="5096" w:hanging="360"/>
      </w:pPr>
    </w:lvl>
    <w:lvl w:ilvl="7" w:tplc="FFFFFFFF" w:tentative="1">
      <w:start w:val="1"/>
      <w:numFmt w:val="lowerLetter"/>
      <w:lvlText w:val="%8."/>
      <w:lvlJc w:val="left"/>
      <w:pPr>
        <w:ind w:left="5816" w:hanging="360"/>
      </w:pPr>
    </w:lvl>
    <w:lvl w:ilvl="8" w:tplc="FFFFFFFF" w:tentative="1">
      <w:start w:val="1"/>
      <w:numFmt w:val="lowerRoman"/>
      <w:lvlText w:val="%9."/>
      <w:lvlJc w:val="right"/>
      <w:pPr>
        <w:ind w:left="6536" w:hanging="180"/>
      </w:pPr>
    </w:lvl>
  </w:abstractNum>
  <w:abstractNum w:abstractNumId="5" w15:restartNumberingAfterBreak="0">
    <w:nsid w:val="3A192024"/>
    <w:multiLevelType w:val="multilevel"/>
    <w:tmpl w:val="10BA30A6"/>
    <w:lvl w:ilvl="0">
      <w:start w:val="1"/>
      <w:numFmt w:val="decimal"/>
      <w:lvlText w:val="%1."/>
      <w:lvlJc w:val="left"/>
      <w:pPr>
        <w:tabs>
          <w:tab w:val="num" w:pos="720"/>
        </w:tabs>
        <w:ind w:left="720" w:hanging="360"/>
      </w:pPr>
    </w:lvl>
    <w:lvl w:ilvl="1">
      <w:start w:val="1"/>
      <w:numFmt w:val="bullet"/>
      <w:lvlText w:val=""/>
      <w:lvlJc w:val="left"/>
      <w:pPr>
        <w:ind w:left="776" w:hanging="360"/>
      </w:pPr>
      <w:rPr>
        <w:rFonts w:ascii="Symbol" w:hAnsi="Symbol"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0CA51F7"/>
    <w:multiLevelType w:val="hybridMultilevel"/>
    <w:tmpl w:val="9056A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2B5306"/>
    <w:multiLevelType w:val="hybridMultilevel"/>
    <w:tmpl w:val="C394A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4937C8A"/>
    <w:multiLevelType w:val="multilevel"/>
    <w:tmpl w:val="10BA30A6"/>
    <w:lvl w:ilvl="0">
      <w:start w:val="1"/>
      <w:numFmt w:val="decimal"/>
      <w:lvlText w:val="%1."/>
      <w:lvlJc w:val="left"/>
      <w:pPr>
        <w:tabs>
          <w:tab w:val="num" w:pos="720"/>
        </w:tabs>
        <w:ind w:left="720" w:hanging="360"/>
      </w:pPr>
    </w:lvl>
    <w:lvl w:ilvl="1">
      <w:start w:val="1"/>
      <w:numFmt w:val="bullet"/>
      <w:lvlText w:val=""/>
      <w:lvlJc w:val="left"/>
      <w:pPr>
        <w:ind w:left="776" w:hanging="360"/>
      </w:pPr>
      <w:rPr>
        <w:rFonts w:ascii="Symbol" w:hAnsi="Symbol"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43506686">
    <w:abstractNumId w:val="6"/>
  </w:num>
  <w:num w:numId="2" w16cid:durableId="220555728">
    <w:abstractNumId w:val="4"/>
  </w:num>
  <w:num w:numId="3" w16cid:durableId="1592348340">
    <w:abstractNumId w:val="3"/>
  </w:num>
  <w:num w:numId="4" w16cid:durableId="1984121078">
    <w:abstractNumId w:val="5"/>
  </w:num>
  <w:num w:numId="5" w16cid:durableId="1008868926">
    <w:abstractNumId w:val="8"/>
  </w:num>
  <w:num w:numId="6" w16cid:durableId="241179117">
    <w:abstractNumId w:val="7"/>
  </w:num>
  <w:num w:numId="7" w16cid:durableId="69816278">
    <w:abstractNumId w:val="0"/>
  </w:num>
  <w:num w:numId="8" w16cid:durableId="1151142529">
    <w:abstractNumId w:val="1"/>
  </w:num>
  <w:num w:numId="9" w16cid:durableId="932934624">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B2A"/>
    <w:rsid w:val="000000A3"/>
    <w:rsid w:val="00006E69"/>
    <w:rsid w:val="00007DC7"/>
    <w:rsid w:val="00012800"/>
    <w:rsid w:val="000143F5"/>
    <w:rsid w:val="00014662"/>
    <w:rsid w:val="00014667"/>
    <w:rsid w:val="000162A6"/>
    <w:rsid w:val="00024C2F"/>
    <w:rsid w:val="00024DC5"/>
    <w:rsid w:val="00025DEB"/>
    <w:rsid w:val="00030E0D"/>
    <w:rsid w:val="000314C0"/>
    <w:rsid w:val="0003220F"/>
    <w:rsid w:val="00036711"/>
    <w:rsid w:val="00037266"/>
    <w:rsid w:val="000374C3"/>
    <w:rsid w:val="00041D74"/>
    <w:rsid w:val="000446A6"/>
    <w:rsid w:val="00044914"/>
    <w:rsid w:val="000522CC"/>
    <w:rsid w:val="000527C7"/>
    <w:rsid w:val="00056E64"/>
    <w:rsid w:val="000573F3"/>
    <w:rsid w:val="00057B9D"/>
    <w:rsid w:val="00060B1F"/>
    <w:rsid w:val="00061B44"/>
    <w:rsid w:val="00061DC9"/>
    <w:rsid w:val="00062E76"/>
    <w:rsid w:val="00064F91"/>
    <w:rsid w:val="00066190"/>
    <w:rsid w:val="00066FBA"/>
    <w:rsid w:val="00067265"/>
    <w:rsid w:val="00070553"/>
    <w:rsid w:val="00071AF4"/>
    <w:rsid w:val="00072C24"/>
    <w:rsid w:val="00077A57"/>
    <w:rsid w:val="000811C7"/>
    <w:rsid w:val="00081777"/>
    <w:rsid w:val="00084F12"/>
    <w:rsid w:val="00087083"/>
    <w:rsid w:val="00087B18"/>
    <w:rsid w:val="00090DD9"/>
    <w:rsid w:val="000922C2"/>
    <w:rsid w:val="00092BC8"/>
    <w:rsid w:val="00092C69"/>
    <w:rsid w:val="000937E1"/>
    <w:rsid w:val="00093A41"/>
    <w:rsid w:val="000946B6"/>
    <w:rsid w:val="000969E9"/>
    <w:rsid w:val="000A47CB"/>
    <w:rsid w:val="000A5B84"/>
    <w:rsid w:val="000A5EDF"/>
    <w:rsid w:val="000A69AF"/>
    <w:rsid w:val="000A69C3"/>
    <w:rsid w:val="000B2686"/>
    <w:rsid w:val="000B2745"/>
    <w:rsid w:val="000B3A7C"/>
    <w:rsid w:val="000B3D3F"/>
    <w:rsid w:val="000B6A14"/>
    <w:rsid w:val="000C2407"/>
    <w:rsid w:val="000C3C3B"/>
    <w:rsid w:val="000C3D72"/>
    <w:rsid w:val="000C4E60"/>
    <w:rsid w:val="000C6170"/>
    <w:rsid w:val="000C7B8D"/>
    <w:rsid w:val="000D0824"/>
    <w:rsid w:val="000D36FF"/>
    <w:rsid w:val="000D3A94"/>
    <w:rsid w:val="000D3F70"/>
    <w:rsid w:val="000D5217"/>
    <w:rsid w:val="000D6349"/>
    <w:rsid w:val="000D73F6"/>
    <w:rsid w:val="000E0E03"/>
    <w:rsid w:val="000E14FC"/>
    <w:rsid w:val="000E343E"/>
    <w:rsid w:val="000E6AD1"/>
    <w:rsid w:val="000E7819"/>
    <w:rsid w:val="000F0AE8"/>
    <w:rsid w:val="000F0DBE"/>
    <w:rsid w:val="000F197E"/>
    <w:rsid w:val="000F545D"/>
    <w:rsid w:val="000F5526"/>
    <w:rsid w:val="000F5620"/>
    <w:rsid w:val="000F77B3"/>
    <w:rsid w:val="00102C4B"/>
    <w:rsid w:val="00106EFB"/>
    <w:rsid w:val="0011113A"/>
    <w:rsid w:val="001158A2"/>
    <w:rsid w:val="00115CD7"/>
    <w:rsid w:val="00115EA4"/>
    <w:rsid w:val="0011617E"/>
    <w:rsid w:val="00117AD0"/>
    <w:rsid w:val="00122680"/>
    <w:rsid w:val="00122DB7"/>
    <w:rsid w:val="001245E9"/>
    <w:rsid w:val="00124763"/>
    <w:rsid w:val="001264E3"/>
    <w:rsid w:val="001272E3"/>
    <w:rsid w:val="00127631"/>
    <w:rsid w:val="001337F4"/>
    <w:rsid w:val="00133953"/>
    <w:rsid w:val="00135F7E"/>
    <w:rsid w:val="0014304F"/>
    <w:rsid w:val="00144BD6"/>
    <w:rsid w:val="001455DD"/>
    <w:rsid w:val="00146FE4"/>
    <w:rsid w:val="0015064E"/>
    <w:rsid w:val="001508D7"/>
    <w:rsid w:val="00151E1C"/>
    <w:rsid w:val="0015429F"/>
    <w:rsid w:val="00157DA9"/>
    <w:rsid w:val="00160472"/>
    <w:rsid w:val="00167018"/>
    <w:rsid w:val="001674D4"/>
    <w:rsid w:val="00167F96"/>
    <w:rsid w:val="0017006D"/>
    <w:rsid w:val="0017097B"/>
    <w:rsid w:val="001737B9"/>
    <w:rsid w:val="00174CAD"/>
    <w:rsid w:val="00181223"/>
    <w:rsid w:val="00183BD5"/>
    <w:rsid w:val="001847D2"/>
    <w:rsid w:val="00184A5E"/>
    <w:rsid w:val="00185114"/>
    <w:rsid w:val="001866E6"/>
    <w:rsid w:val="00187430"/>
    <w:rsid w:val="001875BB"/>
    <w:rsid w:val="001923A7"/>
    <w:rsid w:val="00192BF3"/>
    <w:rsid w:val="00192FB2"/>
    <w:rsid w:val="001959AA"/>
    <w:rsid w:val="00195AB0"/>
    <w:rsid w:val="00196B38"/>
    <w:rsid w:val="0019774F"/>
    <w:rsid w:val="001A2C40"/>
    <w:rsid w:val="001A6177"/>
    <w:rsid w:val="001B21EE"/>
    <w:rsid w:val="001B238F"/>
    <w:rsid w:val="001B2D53"/>
    <w:rsid w:val="001B4514"/>
    <w:rsid w:val="001B6A7F"/>
    <w:rsid w:val="001C4608"/>
    <w:rsid w:val="001C4785"/>
    <w:rsid w:val="001C6071"/>
    <w:rsid w:val="001C7AF6"/>
    <w:rsid w:val="001D0679"/>
    <w:rsid w:val="001E04D5"/>
    <w:rsid w:val="001E0844"/>
    <w:rsid w:val="001E152C"/>
    <w:rsid w:val="001F2685"/>
    <w:rsid w:val="001F2B31"/>
    <w:rsid w:val="001F360B"/>
    <w:rsid w:val="001F4DF3"/>
    <w:rsid w:val="001F7823"/>
    <w:rsid w:val="00200346"/>
    <w:rsid w:val="00200F98"/>
    <w:rsid w:val="002031D2"/>
    <w:rsid w:val="00204C73"/>
    <w:rsid w:val="002068F2"/>
    <w:rsid w:val="00210BE4"/>
    <w:rsid w:val="00211AF1"/>
    <w:rsid w:val="0021284E"/>
    <w:rsid w:val="0022014C"/>
    <w:rsid w:val="0022382A"/>
    <w:rsid w:val="00227092"/>
    <w:rsid w:val="00227A48"/>
    <w:rsid w:val="00230725"/>
    <w:rsid w:val="00230752"/>
    <w:rsid w:val="002312D7"/>
    <w:rsid w:val="00236100"/>
    <w:rsid w:val="0024048D"/>
    <w:rsid w:val="00242A34"/>
    <w:rsid w:val="00246C05"/>
    <w:rsid w:val="00252714"/>
    <w:rsid w:val="00253517"/>
    <w:rsid w:val="00253FE7"/>
    <w:rsid w:val="00261710"/>
    <w:rsid w:val="002646C5"/>
    <w:rsid w:val="002673BB"/>
    <w:rsid w:val="00270552"/>
    <w:rsid w:val="00274C8D"/>
    <w:rsid w:val="002763C2"/>
    <w:rsid w:val="00277C9C"/>
    <w:rsid w:val="00280BB1"/>
    <w:rsid w:val="00280E59"/>
    <w:rsid w:val="00282389"/>
    <w:rsid w:val="00284A09"/>
    <w:rsid w:val="00286123"/>
    <w:rsid w:val="002919F2"/>
    <w:rsid w:val="00291A57"/>
    <w:rsid w:val="002923CD"/>
    <w:rsid w:val="002963BA"/>
    <w:rsid w:val="002A132E"/>
    <w:rsid w:val="002A43E0"/>
    <w:rsid w:val="002A453D"/>
    <w:rsid w:val="002B3077"/>
    <w:rsid w:val="002B4825"/>
    <w:rsid w:val="002C2C9B"/>
    <w:rsid w:val="002C4968"/>
    <w:rsid w:val="002C5DBA"/>
    <w:rsid w:val="002C733E"/>
    <w:rsid w:val="002C7CAA"/>
    <w:rsid w:val="002D035E"/>
    <w:rsid w:val="002D1034"/>
    <w:rsid w:val="002D11FF"/>
    <w:rsid w:val="002D1A59"/>
    <w:rsid w:val="002D37A6"/>
    <w:rsid w:val="002D6FEA"/>
    <w:rsid w:val="002E0286"/>
    <w:rsid w:val="002E1969"/>
    <w:rsid w:val="002E1C0A"/>
    <w:rsid w:val="002E1F8A"/>
    <w:rsid w:val="002E2A08"/>
    <w:rsid w:val="002E6CAC"/>
    <w:rsid w:val="002E7E3B"/>
    <w:rsid w:val="002F3559"/>
    <w:rsid w:val="002F3C17"/>
    <w:rsid w:val="002F44EA"/>
    <w:rsid w:val="002F4503"/>
    <w:rsid w:val="002F4783"/>
    <w:rsid w:val="002F6EFC"/>
    <w:rsid w:val="003010F0"/>
    <w:rsid w:val="00301A97"/>
    <w:rsid w:val="0030266A"/>
    <w:rsid w:val="00303F82"/>
    <w:rsid w:val="00307107"/>
    <w:rsid w:val="00307B4F"/>
    <w:rsid w:val="00310816"/>
    <w:rsid w:val="00312CE5"/>
    <w:rsid w:val="00314490"/>
    <w:rsid w:val="0031796D"/>
    <w:rsid w:val="003203C8"/>
    <w:rsid w:val="00320E86"/>
    <w:rsid w:val="00324296"/>
    <w:rsid w:val="003256EF"/>
    <w:rsid w:val="00327753"/>
    <w:rsid w:val="00330965"/>
    <w:rsid w:val="003310F3"/>
    <w:rsid w:val="003319AC"/>
    <w:rsid w:val="003341F8"/>
    <w:rsid w:val="00336415"/>
    <w:rsid w:val="00336F26"/>
    <w:rsid w:val="00337CC1"/>
    <w:rsid w:val="003416FE"/>
    <w:rsid w:val="00342273"/>
    <w:rsid w:val="00342B12"/>
    <w:rsid w:val="003440BF"/>
    <w:rsid w:val="0034454E"/>
    <w:rsid w:val="003526C0"/>
    <w:rsid w:val="00354450"/>
    <w:rsid w:val="00357DBF"/>
    <w:rsid w:val="00361CE7"/>
    <w:rsid w:val="00362A0E"/>
    <w:rsid w:val="00365EEC"/>
    <w:rsid w:val="0036648B"/>
    <w:rsid w:val="00366F20"/>
    <w:rsid w:val="00371961"/>
    <w:rsid w:val="00371E74"/>
    <w:rsid w:val="00375D4E"/>
    <w:rsid w:val="00377052"/>
    <w:rsid w:val="003814DC"/>
    <w:rsid w:val="003837B9"/>
    <w:rsid w:val="00384381"/>
    <w:rsid w:val="00384E3E"/>
    <w:rsid w:val="003874E9"/>
    <w:rsid w:val="003954AB"/>
    <w:rsid w:val="00395CBF"/>
    <w:rsid w:val="00395FDA"/>
    <w:rsid w:val="003A0850"/>
    <w:rsid w:val="003A68DD"/>
    <w:rsid w:val="003A79EC"/>
    <w:rsid w:val="003B0823"/>
    <w:rsid w:val="003B2614"/>
    <w:rsid w:val="003B27E5"/>
    <w:rsid w:val="003B2A4B"/>
    <w:rsid w:val="003B72D0"/>
    <w:rsid w:val="003B7895"/>
    <w:rsid w:val="003C0156"/>
    <w:rsid w:val="003C04A7"/>
    <w:rsid w:val="003C051D"/>
    <w:rsid w:val="003C0703"/>
    <w:rsid w:val="003C29AB"/>
    <w:rsid w:val="003D21D2"/>
    <w:rsid w:val="003D4490"/>
    <w:rsid w:val="003D4AB1"/>
    <w:rsid w:val="003D508F"/>
    <w:rsid w:val="003D777C"/>
    <w:rsid w:val="003E393C"/>
    <w:rsid w:val="003F01F4"/>
    <w:rsid w:val="003F0C32"/>
    <w:rsid w:val="003F2B67"/>
    <w:rsid w:val="003F34AE"/>
    <w:rsid w:val="00401777"/>
    <w:rsid w:val="004019FE"/>
    <w:rsid w:val="00403AFF"/>
    <w:rsid w:val="00403EAD"/>
    <w:rsid w:val="00405791"/>
    <w:rsid w:val="00410B1F"/>
    <w:rsid w:val="00414C81"/>
    <w:rsid w:val="004177AC"/>
    <w:rsid w:val="00420DEF"/>
    <w:rsid w:val="004214B0"/>
    <w:rsid w:val="00422BD0"/>
    <w:rsid w:val="00427FE3"/>
    <w:rsid w:val="00430BC5"/>
    <w:rsid w:val="004332A6"/>
    <w:rsid w:val="00433770"/>
    <w:rsid w:val="00435B92"/>
    <w:rsid w:val="004376DD"/>
    <w:rsid w:val="00440E7B"/>
    <w:rsid w:val="004430CB"/>
    <w:rsid w:val="00446D65"/>
    <w:rsid w:val="00451C0F"/>
    <w:rsid w:val="004541B4"/>
    <w:rsid w:val="004549C6"/>
    <w:rsid w:val="00460758"/>
    <w:rsid w:val="004631FD"/>
    <w:rsid w:val="00463A52"/>
    <w:rsid w:val="00463BA5"/>
    <w:rsid w:val="00466789"/>
    <w:rsid w:val="00473BD4"/>
    <w:rsid w:val="00474F8B"/>
    <w:rsid w:val="004750E0"/>
    <w:rsid w:val="00476105"/>
    <w:rsid w:val="0048057C"/>
    <w:rsid w:val="0048133D"/>
    <w:rsid w:val="004874B5"/>
    <w:rsid w:val="0049291F"/>
    <w:rsid w:val="00494A0F"/>
    <w:rsid w:val="00494DC1"/>
    <w:rsid w:val="004A0100"/>
    <w:rsid w:val="004A070D"/>
    <w:rsid w:val="004A134F"/>
    <w:rsid w:val="004B1E68"/>
    <w:rsid w:val="004B2445"/>
    <w:rsid w:val="004B73CA"/>
    <w:rsid w:val="004C1185"/>
    <w:rsid w:val="004C4615"/>
    <w:rsid w:val="004C5DAF"/>
    <w:rsid w:val="004D7F40"/>
    <w:rsid w:val="004E5A87"/>
    <w:rsid w:val="004E625A"/>
    <w:rsid w:val="004E7874"/>
    <w:rsid w:val="004F34CE"/>
    <w:rsid w:val="004F3E3D"/>
    <w:rsid w:val="004F7004"/>
    <w:rsid w:val="004F7564"/>
    <w:rsid w:val="00503926"/>
    <w:rsid w:val="00503AEA"/>
    <w:rsid w:val="00503CBF"/>
    <w:rsid w:val="0050775E"/>
    <w:rsid w:val="00507BDC"/>
    <w:rsid w:val="0052228E"/>
    <w:rsid w:val="00524C36"/>
    <w:rsid w:val="0052707B"/>
    <w:rsid w:val="00527FDD"/>
    <w:rsid w:val="00531AF1"/>
    <w:rsid w:val="00533283"/>
    <w:rsid w:val="00533920"/>
    <w:rsid w:val="00537176"/>
    <w:rsid w:val="00537287"/>
    <w:rsid w:val="0054017D"/>
    <w:rsid w:val="00541EAC"/>
    <w:rsid w:val="005464BC"/>
    <w:rsid w:val="005473AB"/>
    <w:rsid w:val="00547754"/>
    <w:rsid w:val="00550BE4"/>
    <w:rsid w:val="00550E6C"/>
    <w:rsid w:val="0055162B"/>
    <w:rsid w:val="005533F7"/>
    <w:rsid w:val="00560DBD"/>
    <w:rsid w:val="00563439"/>
    <w:rsid w:val="00563A6A"/>
    <w:rsid w:val="00570C53"/>
    <w:rsid w:val="005722E1"/>
    <w:rsid w:val="005739B7"/>
    <w:rsid w:val="00581D9D"/>
    <w:rsid w:val="00585E71"/>
    <w:rsid w:val="005871E1"/>
    <w:rsid w:val="00587E04"/>
    <w:rsid w:val="0059631C"/>
    <w:rsid w:val="00597648"/>
    <w:rsid w:val="005B1C14"/>
    <w:rsid w:val="005B302C"/>
    <w:rsid w:val="005B3DF0"/>
    <w:rsid w:val="005B7CED"/>
    <w:rsid w:val="005C0A42"/>
    <w:rsid w:val="005C1129"/>
    <w:rsid w:val="005C28F5"/>
    <w:rsid w:val="005C2FA2"/>
    <w:rsid w:val="005C7B57"/>
    <w:rsid w:val="005D243B"/>
    <w:rsid w:val="005D2496"/>
    <w:rsid w:val="005D5CB4"/>
    <w:rsid w:val="005D6204"/>
    <w:rsid w:val="005D7EE4"/>
    <w:rsid w:val="005E1148"/>
    <w:rsid w:val="005E1812"/>
    <w:rsid w:val="005F4298"/>
    <w:rsid w:val="005F6199"/>
    <w:rsid w:val="005F79D2"/>
    <w:rsid w:val="0060340A"/>
    <w:rsid w:val="00603FCC"/>
    <w:rsid w:val="006056B9"/>
    <w:rsid w:val="00606280"/>
    <w:rsid w:val="00607FA9"/>
    <w:rsid w:val="00611B60"/>
    <w:rsid w:val="00611DF1"/>
    <w:rsid w:val="00612FF1"/>
    <w:rsid w:val="00622D9E"/>
    <w:rsid w:val="00622FC4"/>
    <w:rsid w:val="006255A8"/>
    <w:rsid w:val="00626A1B"/>
    <w:rsid w:val="006323D3"/>
    <w:rsid w:val="006328CD"/>
    <w:rsid w:val="00633472"/>
    <w:rsid w:val="006360AE"/>
    <w:rsid w:val="00636803"/>
    <w:rsid w:val="006370B3"/>
    <w:rsid w:val="006440DD"/>
    <w:rsid w:val="006501AB"/>
    <w:rsid w:val="006503C0"/>
    <w:rsid w:val="00652AFC"/>
    <w:rsid w:val="00654FA3"/>
    <w:rsid w:val="0065584D"/>
    <w:rsid w:val="00656DAA"/>
    <w:rsid w:val="00660EE5"/>
    <w:rsid w:val="00661B3F"/>
    <w:rsid w:val="00662322"/>
    <w:rsid w:val="006640F3"/>
    <w:rsid w:val="00670596"/>
    <w:rsid w:val="00671A45"/>
    <w:rsid w:val="00677E6D"/>
    <w:rsid w:val="0068271C"/>
    <w:rsid w:val="006831A4"/>
    <w:rsid w:val="00684F23"/>
    <w:rsid w:val="006871EB"/>
    <w:rsid w:val="00690C21"/>
    <w:rsid w:val="00691ACF"/>
    <w:rsid w:val="006966F4"/>
    <w:rsid w:val="00696B64"/>
    <w:rsid w:val="006A08F9"/>
    <w:rsid w:val="006A79EA"/>
    <w:rsid w:val="006B0C4F"/>
    <w:rsid w:val="006B0E45"/>
    <w:rsid w:val="006B2855"/>
    <w:rsid w:val="006B4E0C"/>
    <w:rsid w:val="006B57D1"/>
    <w:rsid w:val="006B6F42"/>
    <w:rsid w:val="006C0BCF"/>
    <w:rsid w:val="006C2613"/>
    <w:rsid w:val="006C5528"/>
    <w:rsid w:val="006C6369"/>
    <w:rsid w:val="006D2609"/>
    <w:rsid w:val="006D4EF0"/>
    <w:rsid w:val="006D568B"/>
    <w:rsid w:val="006D7390"/>
    <w:rsid w:val="006E6D01"/>
    <w:rsid w:val="006F4614"/>
    <w:rsid w:val="007073E6"/>
    <w:rsid w:val="00711BC8"/>
    <w:rsid w:val="007136A3"/>
    <w:rsid w:val="00713C55"/>
    <w:rsid w:val="007148F3"/>
    <w:rsid w:val="007205FE"/>
    <w:rsid w:val="00723699"/>
    <w:rsid w:val="0072461E"/>
    <w:rsid w:val="0072477F"/>
    <w:rsid w:val="0073013A"/>
    <w:rsid w:val="00730946"/>
    <w:rsid w:val="00734FCA"/>
    <w:rsid w:val="00736EA0"/>
    <w:rsid w:val="007370EA"/>
    <w:rsid w:val="00737C7C"/>
    <w:rsid w:val="007406E4"/>
    <w:rsid w:val="00741D5C"/>
    <w:rsid w:val="00742AC6"/>
    <w:rsid w:val="007454E9"/>
    <w:rsid w:val="0074582E"/>
    <w:rsid w:val="00745CCC"/>
    <w:rsid w:val="007601CB"/>
    <w:rsid w:val="007601FC"/>
    <w:rsid w:val="007663F6"/>
    <w:rsid w:val="0076793C"/>
    <w:rsid w:val="0077027A"/>
    <w:rsid w:val="007735F4"/>
    <w:rsid w:val="00775C75"/>
    <w:rsid w:val="0077718B"/>
    <w:rsid w:val="00777653"/>
    <w:rsid w:val="00780496"/>
    <w:rsid w:val="00780AFD"/>
    <w:rsid w:val="00786DC5"/>
    <w:rsid w:val="007951E3"/>
    <w:rsid w:val="007A47CC"/>
    <w:rsid w:val="007A5B8F"/>
    <w:rsid w:val="007A66E5"/>
    <w:rsid w:val="007B2EB4"/>
    <w:rsid w:val="007C2C74"/>
    <w:rsid w:val="007C3048"/>
    <w:rsid w:val="007C5923"/>
    <w:rsid w:val="007C7EC2"/>
    <w:rsid w:val="007D1164"/>
    <w:rsid w:val="007D38E4"/>
    <w:rsid w:val="007D4618"/>
    <w:rsid w:val="007D4A5B"/>
    <w:rsid w:val="007E293B"/>
    <w:rsid w:val="007E2B10"/>
    <w:rsid w:val="007E4CA0"/>
    <w:rsid w:val="007E7A1E"/>
    <w:rsid w:val="007F0A60"/>
    <w:rsid w:val="007F2C49"/>
    <w:rsid w:val="007F3559"/>
    <w:rsid w:val="007F4830"/>
    <w:rsid w:val="007F4D12"/>
    <w:rsid w:val="007F6268"/>
    <w:rsid w:val="00803EE0"/>
    <w:rsid w:val="00806384"/>
    <w:rsid w:val="00806470"/>
    <w:rsid w:val="008069A3"/>
    <w:rsid w:val="00810306"/>
    <w:rsid w:val="00811DD8"/>
    <w:rsid w:val="008138DB"/>
    <w:rsid w:val="00815FE8"/>
    <w:rsid w:val="00816EB0"/>
    <w:rsid w:val="00817F40"/>
    <w:rsid w:val="00826D15"/>
    <w:rsid w:val="00827449"/>
    <w:rsid w:val="00827942"/>
    <w:rsid w:val="00827999"/>
    <w:rsid w:val="0083088D"/>
    <w:rsid w:val="008317DA"/>
    <w:rsid w:val="00831EAD"/>
    <w:rsid w:val="00833D3D"/>
    <w:rsid w:val="0083551D"/>
    <w:rsid w:val="008417B5"/>
    <w:rsid w:val="008548C4"/>
    <w:rsid w:val="00861045"/>
    <w:rsid w:val="008616DE"/>
    <w:rsid w:val="008619CF"/>
    <w:rsid w:val="00863A22"/>
    <w:rsid w:val="00863D10"/>
    <w:rsid w:val="00867241"/>
    <w:rsid w:val="0087090C"/>
    <w:rsid w:val="00870928"/>
    <w:rsid w:val="00873AC8"/>
    <w:rsid w:val="00876780"/>
    <w:rsid w:val="0087783F"/>
    <w:rsid w:val="00885C92"/>
    <w:rsid w:val="00886939"/>
    <w:rsid w:val="00891E9E"/>
    <w:rsid w:val="00895C44"/>
    <w:rsid w:val="00896392"/>
    <w:rsid w:val="008A2DA4"/>
    <w:rsid w:val="008A75B0"/>
    <w:rsid w:val="008A7BFE"/>
    <w:rsid w:val="008B0738"/>
    <w:rsid w:val="008B1DB8"/>
    <w:rsid w:val="008B2A68"/>
    <w:rsid w:val="008B63EC"/>
    <w:rsid w:val="008B71C6"/>
    <w:rsid w:val="008C08D7"/>
    <w:rsid w:val="008C09E7"/>
    <w:rsid w:val="008C1D91"/>
    <w:rsid w:val="008C2B2A"/>
    <w:rsid w:val="008C3BDE"/>
    <w:rsid w:val="008C4963"/>
    <w:rsid w:val="008C69EB"/>
    <w:rsid w:val="008C6BA6"/>
    <w:rsid w:val="008C782C"/>
    <w:rsid w:val="008D23DC"/>
    <w:rsid w:val="008D3AC8"/>
    <w:rsid w:val="008D4846"/>
    <w:rsid w:val="008D5B04"/>
    <w:rsid w:val="008D5C29"/>
    <w:rsid w:val="008E1149"/>
    <w:rsid w:val="008E1330"/>
    <w:rsid w:val="008E6E7E"/>
    <w:rsid w:val="008F7151"/>
    <w:rsid w:val="009020A4"/>
    <w:rsid w:val="00902973"/>
    <w:rsid w:val="00904AE9"/>
    <w:rsid w:val="00913C55"/>
    <w:rsid w:val="0091471F"/>
    <w:rsid w:val="00920218"/>
    <w:rsid w:val="009207D3"/>
    <w:rsid w:val="009214EA"/>
    <w:rsid w:val="009230E2"/>
    <w:rsid w:val="0092499E"/>
    <w:rsid w:val="00924EAF"/>
    <w:rsid w:val="00927A89"/>
    <w:rsid w:val="00931967"/>
    <w:rsid w:val="00932D2B"/>
    <w:rsid w:val="00937F30"/>
    <w:rsid w:val="00947A33"/>
    <w:rsid w:val="009546C9"/>
    <w:rsid w:val="00955311"/>
    <w:rsid w:val="00956F0D"/>
    <w:rsid w:val="00957F67"/>
    <w:rsid w:val="009601C4"/>
    <w:rsid w:val="00965265"/>
    <w:rsid w:val="00966CA5"/>
    <w:rsid w:val="009765DE"/>
    <w:rsid w:val="009768C8"/>
    <w:rsid w:val="009936B6"/>
    <w:rsid w:val="00995914"/>
    <w:rsid w:val="009A1BB8"/>
    <w:rsid w:val="009B1892"/>
    <w:rsid w:val="009B36A5"/>
    <w:rsid w:val="009B3AE9"/>
    <w:rsid w:val="009B794E"/>
    <w:rsid w:val="009C0DDF"/>
    <w:rsid w:val="009C422C"/>
    <w:rsid w:val="009C4D3C"/>
    <w:rsid w:val="009C5239"/>
    <w:rsid w:val="009D2922"/>
    <w:rsid w:val="009D6BB4"/>
    <w:rsid w:val="009D7C0E"/>
    <w:rsid w:val="009E096D"/>
    <w:rsid w:val="009E15FD"/>
    <w:rsid w:val="009E3579"/>
    <w:rsid w:val="009E6191"/>
    <w:rsid w:val="009E76C6"/>
    <w:rsid w:val="009E7CFE"/>
    <w:rsid w:val="009F0CEC"/>
    <w:rsid w:val="009F110E"/>
    <w:rsid w:val="009F1884"/>
    <w:rsid w:val="009F1D0C"/>
    <w:rsid w:val="009F6411"/>
    <w:rsid w:val="009F6845"/>
    <w:rsid w:val="009F6B2C"/>
    <w:rsid w:val="009F6DE6"/>
    <w:rsid w:val="009F74B8"/>
    <w:rsid w:val="009F79C1"/>
    <w:rsid w:val="009F7EA9"/>
    <w:rsid w:val="00A0279A"/>
    <w:rsid w:val="00A04E1C"/>
    <w:rsid w:val="00A05820"/>
    <w:rsid w:val="00A06214"/>
    <w:rsid w:val="00A06996"/>
    <w:rsid w:val="00A069FD"/>
    <w:rsid w:val="00A11184"/>
    <w:rsid w:val="00A13A86"/>
    <w:rsid w:val="00A17FA3"/>
    <w:rsid w:val="00A21D44"/>
    <w:rsid w:val="00A25617"/>
    <w:rsid w:val="00A261BC"/>
    <w:rsid w:val="00A3085C"/>
    <w:rsid w:val="00A32E07"/>
    <w:rsid w:val="00A35357"/>
    <w:rsid w:val="00A364D8"/>
    <w:rsid w:val="00A406F5"/>
    <w:rsid w:val="00A43476"/>
    <w:rsid w:val="00A45E53"/>
    <w:rsid w:val="00A470D0"/>
    <w:rsid w:val="00A51187"/>
    <w:rsid w:val="00A53C40"/>
    <w:rsid w:val="00A5458F"/>
    <w:rsid w:val="00A55AB6"/>
    <w:rsid w:val="00A62BD7"/>
    <w:rsid w:val="00A62F73"/>
    <w:rsid w:val="00A6440C"/>
    <w:rsid w:val="00A70991"/>
    <w:rsid w:val="00A759CE"/>
    <w:rsid w:val="00A75A27"/>
    <w:rsid w:val="00A75DFF"/>
    <w:rsid w:val="00A761DE"/>
    <w:rsid w:val="00A7729E"/>
    <w:rsid w:val="00A8542C"/>
    <w:rsid w:val="00A87200"/>
    <w:rsid w:val="00A934B7"/>
    <w:rsid w:val="00AA125C"/>
    <w:rsid w:val="00AA1B78"/>
    <w:rsid w:val="00AA1E85"/>
    <w:rsid w:val="00AA596B"/>
    <w:rsid w:val="00AA70F1"/>
    <w:rsid w:val="00AB2F94"/>
    <w:rsid w:val="00AB5BB7"/>
    <w:rsid w:val="00AB6B82"/>
    <w:rsid w:val="00AB6D08"/>
    <w:rsid w:val="00AC0AED"/>
    <w:rsid w:val="00AC2344"/>
    <w:rsid w:val="00AC49BD"/>
    <w:rsid w:val="00AC6C9B"/>
    <w:rsid w:val="00AD0B78"/>
    <w:rsid w:val="00AD2172"/>
    <w:rsid w:val="00AD5195"/>
    <w:rsid w:val="00AE0E39"/>
    <w:rsid w:val="00AE118E"/>
    <w:rsid w:val="00AE2983"/>
    <w:rsid w:val="00AE484F"/>
    <w:rsid w:val="00AF0176"/>
    <w:rsid w:val="00AF0884"/>
    <w:rsid w:val="00AF398E"/>
    <w:rsid w:val="00AF6E45"/>
    <w:rsid w:val="00AF7873"/>
    <w:rsid w:val="00AF788F"/>
    <w:rsid w:val="00B01E6E"/>
    <w:rsid w:val="00B02DFD"/>
    <w:rsid w:val="00B0608D"/>
    <w:rsid w:val="00B068F6"/>
    <w:rsid w:val="00B10390"/>
    <w:rsid w:val="00B12127"/>
    <w:rsid w:val="00B16FEA"/>
    <w:rsid w:val="00B21195"/>
    <w:rsid w:val="00B212DF"/>
    <w:rsid w:val="00B228FF"/>
    <w:rsid w:val="00B22E7F"/>
    <w:rsid w:val="00B233A8"/>
    <w:rsid w:val="00B237F0"/>
    <w:rsid w:val="00B249C2"/>
    <w:rsid w:val="00B25217"/>
    <w:rsid w:val="00B316E5"/>
    <w:rsid w:val="00B34BE5"/>
    <w:rsid w:val="00B36D70"/>
    <w:rsid w:val="00B40AF8"/>
    <w:rsid w:val="00B430A0"/>
    <w:rsid w:val="00B432CD"/>
    <w:rsid w:val="00B44818"/>
    <w:rsid w:val="00B4494F"/>
    <w:rsid w:val="00B44973"/>
    <w:rsid w:val="00B502B2"/>
    <w:rsid w:val="00B524B7"/>
    <w:rsid w:val="00B56B9D"/>
    <w:rsid w:val="00B573B1"/>
    <w:rsid w:val="00B63A0D"/>
    <w:rsid w:val="00B74266"/>
    <w:rsid w:val="00B75766"/>
    <w:rsid w:val="00B77650"/>
    <w:rsid w:val="00B803B9"/>
    <w:rsid w:val="00B81787"/>
    <w:rsid w:val="00B82AA5"/>
    <w:rsid w:val="00B840B6"/>
    <w:rsid w:val="00B86170"/>
    <w:rsid w:val="00B87E52"/>
    <w:rsid w:val="00B90227"/>
    <w:rsid w:val="00B93C0A"/>
    <w:rsid w:val="00B94F95"/>
    <w:rsid w:val="00BA124C"/>
    <w:rsid w:val="00BA3AAA"/>
    <w:rsid w:val="00BB0AC5"/>
    <w:rsid w:val="00BB3D7B"/>
    <w:rsid w:val="00BB47E1"/>
    <w:rsid w:val="00BB7514"/>
    <w:rsid w:val="00BC1183"/>
    <w:rsid w:val="00BC15CB"/>
    <w:rsid w:val="00BC2651"/>
    <w:rsid w:val="00BC2CA2"/>
    <w:rsid w:val="00BC4407"/>
    <w:rsid w:val="00BD321D"/>
    <w:rsid w:val="00BD6BDC"/>
    <w:rsid w:val="00BE0CC5"/>
    <w:rsid w:val="00BE12DA"/>
    <w:rsid w:val="00BE1D50"/>
    <w:rsid w:val="00BE2E2E"/>
    <w:rsid w:val="00BE32EE"/>
    <w:rsid w:val="00BE55F8"/>
    <w:rsid w:val="00BE5BE2"/>
    <w:rsid w:val="00BF199F"/>
    <w:rsid w:val="00BF1F48"/>
    <w:rsid w:val="00BF4713"/>
    <w:rsid w:val="00BF4D59"/>
    <w:rsid w:val="00BF73BB"/>
    <w:rsid w:val="00BF784B"/>
    <w:rsid w:val="00C0063B"/>
    <w:rsid w:val="00C02F77"/>
    <w:rsid w:val="00C047B8"/>
    <w:rsid w:val="00C060BE"/>
    <w:rsid w:val="00C06FDE"/>
    <w:rsid w:val="00C0709D"/>
    <w:rsid w:val="00C071B1"/>
    <w:rsid w:val="00C10586"/>
    <w:rsid w:val="00C10A6D"/>
    <w:rsid w:val="00C12C4A"/>
    <w:rsid w:val="00C13A36"/>
    <w:rsid w:val="00C1780D"/>
    <w:rsid w:val="00C22D08"/>
    <w:rsid w:val="00C23585"/>
    <w:rsid w:val="00C3295E"/>
    <w:rsid w:val="00C32D36"/>
    <w:rsid w:val="00C34531"/>
    <w:rsid w:val="00C345AC"/>
    <w:rsid w:val="00C40169"/>
    <w:rsid w:val="00C40A39"/>
    <w:rsid w:val="00C41F06"/>
    <w:rsid w:val="00C45E92"/>
    <w:rsid w:val="00C46942"/>
    <w:rsid w:val="00C502DF"/>
    <w:rsid w:val="00C51837"/>
    <w:rsid w:val="00C51D19"/>
    <w:rsid w:val="00C54188"/>
    <w:rsid w:val="00C60022"/>
    <w:rsid w:val="00C60454"/>
    <w:rsid w:val="00C61577"/>
    <w:rsid w:val="00C624F6"/>
    <w:rsid w:val="00C66248"/>
    <w:rsid w:val="00C66C3C"/>
    <w:rsid w:val="00C70876"/>
    <w:rsid w:val="00C70A07"/>
    <w:rsid w:val="00C7161C"/>
    <w:rsid w:val="00C71C4F"/>
    <w:rsid w:val="00C72D27"/>
    <w:rsid w:val="00C73B29"/>
    <w:rsid w:val="00C73F0A"/>
    <w:rsid w:val="00C74C5D"/>
    <w:rsid w:val="00C8039A"/>
    <w:rsid w:val="00C80BAD"/>
    <w:rsid w:val="00C90338"/>
    <w:rsid w:val="00C94D25"/>
    <w:rsid w:val="00C96D46"/>
    <w:rsid w:val="00CA1902"/>
    <w:rsid w:val="00CA43CF"/>
    <w:rsid w:val="00CA53C1"/>
    <w:rsid w:val="00CA5419"/>
    <w:rsid w:val="00CB193D"/>
    <w:rsid w:val="00CB55C3"/>
    <w:rsid w:val="00CB653D"/>
    <w:rsid w:val="00CC418A"/>
    <w:rsid w:val="00CC4E97"/>
    <w:rsid w:val="00CC6E60"/>
    <w:rsid w:val="00CC77BE"/>
    <w:rsid w:val="00CD200D"/>
    <w:rsid w:val="00CD250B"/>
    <w:rsid w:val="00CD2B4E"/>
    <w:rsid w:val="00CD321D"/>
    <w:rsid w:val="00CD3DFE"/>
    <w:rsid w:val="00CE087F"/>
    <w:rsid w:val="00CE09A5"/>
    <w:rsid w:val="00CE3912"/>
    <w:rsid w:val="00CE6EB7"/>
    <w:rsid w:val="00CE72D4"/>
    <w:rsid w:val="00CE788E"/>
    <w:rsid w:val="00CF1422"/>
    <w:rsid w:val="00CF142C"/>
    <w:rsid w:val="00CF2E72"/>
    <w:rsid w:val="00D0051F"/>
    <w:rsid w:val="00D01EC5"/>
    <w:rsid w:val="00D0274C"/>
    <w:rsid w:val="00D0438F"/>
    <w:rsid w:val="00D06997"/>
    <w:rsid w:val="00D11025"/>
    <w:rsid w:val="00D13D78"/>
    <w:rsid w:val="00D1527F"/>
    <w:rsid w:val="00D17742"/>
    <w:rsid w:val="00D21747"/>
    <w:rsid w:val="00D226B3"/>
    <w:rsid w:val="00D235C6"/>
    <w:rsid w:val="00D2576C"/>
    <w:rsid w:val="00D2577E"/>
    <w:rsid w:val="00D26E34"/>
    <w:rsid w:val="00D303A7"/>
    <w:rsid w:val="00D321C3"/>
    <w:rsid w:val="00D32520"/>
    <w:rsid w:val="00D343AC"/>
    <w:rsid w:val="00D34CDB"/>
    <w:rsid w:val="00D36506"/>
    <w:rsid w:val="00D36F21"/>
    <w:rsid w:val="00D42052"/>
    <w:rsid w:val="00D44015"/>
    <w:rsid w:val="00D45E8B"/>
    <w:rsid w:val="00D466BB"/>
    <w:rsid w:val="00D46920"/>
    <w:rsid w:val="00D5599D"/>
    <w:rsid w:val="00D70AE5"/>
    <w:rsid w:val="00D71ADD"/>
    <w:rsid w:val="00D73CB5"/>
    <w:rsid w:val="00D73F53"/>
    <w:rsid w:val="00D74917"/>
    <w:rsid w:val="00D75B8F"/>
    <w:rsid w:val="00D76C0D"/>
    <w:rsid w:val="00D82FAD"/>
    <w:rsid w:val="00D83E0C"/>
    <w:rsid w:val="00D84B7F"/>
    <w:rsid w:val="00D85457"/>
    <w:rsid w:val="00D85A9D"/>
    <w:rsid w:val="00D91216"/>
    <w:rsid w:val="00D91967"/>
    <w:rsid w:val="00D92FAB"/>
    <w:rsid w:val="00D93551"/>
    <w:rsid w:val="00D93A3C"/>
    <w:rsid w:val="00D97669"/>
    <w:rsid w:val="00D97F7B"/>
    <w:rsid w:val="00DA3949"/>
    <w:rsid w:val="00DA49C7"/>
    <w:rsid w:val="00DA57D5"/>
    <w:rsid w:val="00DB2073"/>
    <w:rsid w:val="00DB4051"/>
    <w:rsid w:val="00DC04E3"/>
    <w:rsid w:val="00DC5519"/>
    <w:rsid w:val="00DD11E2"/>
    <w:rsid w:val="00DD50E0"/>
    <w:rsid w:val="00DD548B"/>
    <w:rsid w:val="00DD65D6"/>
    <w:rsid w:val="00DD7778"/>
    <w:rsid w:val="00DE0DD7"/>
    <w:rsid w:val="00DE3A5C"/>
    <w:rsid w:val="00DE3D22"/>
    <w:rsid w:val="00E00931"/>
    <w:rsid w:val="00E01E1C"/>
    <w:rsid w:val="00E057FE"/>
    <w:rsid w:val="00E0668D"/>
    <w:rsid w:val="00E1062C"/>
    <w:rsid w:val="00E125A1"/>
    <w:rsid w:val="00E1366A"/>
    <w:rsid w:val="00E2128A"/>
    <w:rsid w:val="00E21294"/>
    <w:rsid w:val="00E3039B"/>
    <w:rsid w:val="00E31D4D"/>
    <w:rsid w:val="00E34EB6"/>
    <w:rsid w:val="00E36B2C"/>
    <w:rsid w:val="00E37217"/>
    <w:rsid w:val="00E41658"/>
    <w:rsid w:val="00E41A0A"/>
    <w:rsid w:val="00E44179"/>
    <w:rsid w:val="00E451BE"/>
    <w:rsid w:val="00E4660B"/>
    <w:rsid w:val="00E46D73"/>
    <w:rsid w:val="00E47BD3"/>
    <w:rsid w:val="00E50124"/>
    <w:rsid w:val="00E514D7"/>
    <w:rsid w:val="00E5310C"/>
    <w:rsid w:val="00E5387D"/>
    <w:rsid w:val="00E53BF0"/>
    <w:rsid w:val="00E54F16"/>
    <w:rsid w:val="00E5582C"/>
    <w:rsid w:val="00E57954"/>
    <w:rsid w:val="00E57C12"/>
    <w:rsid w:val="00E57C40"/>
    <w:rsid w:val="00E600C8"/>
    <w:rsid w:val="00E61F2E"/>
    <w:rsid w:val="00E642EF"/>
    <w:rsid w:val="00E67689"/>
    <w:rsid w:val="00E750D9"/>
    <w:rsid w:val="00E82228"/>
    <w:rsid w:val="00E82284"/>
    <w:rsid w:val="00E82A09"/>
    <w:rsid w:val="00E83933"/>
    <w:rsid w:val="00E85D13"/>
    <w:rsid w:val="00E86FB9"/>
    <w:rsid w:val="00E913D8"/>
    <w:rsid w:val="00E94C9E"/>
    <w:rsid w:val="00EA0C8D"/>
    <w:rsid w:val="00EA2366"/>
    <w:rsid w:val="00EB104E"/>
    <w:rsid w:val="00EB1F8A"/>
    <w:rsid w:val="00EB33C1"/>
    <w:rsid w:val="00EB6CEA"/>
    <w:rsid w:val="00EC1799"/>
    <w:rsid w:val="00EC3A35"/>
    <w:rsid w:val="00EC3FA5"/>
    <w:rsid w:val="00EC65B9"/>
    <w:rsid w:val="00ED10FA"/>
    <w:rsid w:val="00ED6DFE"/>
    <w:rsid w:val="00EE13DC"/>
    <w:rsid w:val="00EE1B3C"/>
    <w:rsid w:val="00EE1B44"/>
    <w:rsid w:val="00EE2310"/>
    <w:rsid w:val="00EE3209"/>
    <w:rsid w:val="00EE5498"/>
    <w:rsid w:val="00EF0283"/>
    <w:rsid w:val="00EF0594"/>
    <w:rsid w:val="00EF6844"/>
    <w:rsid w:val="00EF7C75"/>
    <w:rsid w:val="00F009FD"/>
    <w:rsid w:val="00F00C06"/>
    <w:rsid w:val="00F02AA4"/>
    <w:rsid w:val="00F02D11"/>
    <w:rsid w:val="00F065A4"/>
    <w:rsid w:val="00F0736A"/>
    <w:rsid w:val="00F11D5F"/>
    <w:rsid w:val="00F12A98"/>
    <w:rsid w:val="00F15071"/>
    <w:rsid w:val="00F1525C"/>
    <w:rsid w:val="00F20B9B"/>
    <w:rsid w:val="00F20F7F"/>
    <w:rsid w:val="00F21092"/>
    <w:rsid w:val="00F21758"/>
    <w:rsid w:val="00F235B5"/>
    <w:rsid w:val="00F239C8"/>
    <w:rsid w:val="00F23E28"/>
    <w:rsid w:val="00F24638"/>
    <w:rsid w:val="00F31C92"/>
    <w:rsid w:val="00F32A3F"/>
    <w:rsid w:val="00F334DE"/>
    <w:rsid w:val="00F36029"/>
    <w:rsid w:val="00F4629D"/>
    <w:rsid w:val="00F50042"/>
    <w:rsid w:val="00F50312"/>
    <w:rsid w:val="00F50A7D"/>
    <w:rsid w:val="00F53E3B"/>
    <w:rsid w:val="00F544C1"/>
    <w:rsid w:val="00F56A81"/>
    <w:rsid w:val="00F5740C"/>
    <w:rsid w:val="00F60EB5"/>
    <w:rsid w:val="00F624A6"/>
    <w:rsid w:val="00F64659"/>
    <w:rsid w:val="00F6581A"/>
    <w:rsid w:val="00F7077F"/>
    <w:rsid w:val="00F734DF"/>
    <w:rsid w:val="00F76D66"/>
    <w:rsid w:val="00F82168"/>
    <w:rsid w:val="00F82DAC"/>
    <w:rsid w:val="00F837EB"/>
    <w:rsid w:val="00F85668"/>
    <w:rsid w:val="00F85AC5"/>
    <w:rsid w:val="00F87DCD"/>
    <w:rsid w:val="00F92968"/>
    <w:rsid w:val="00F97651"/>
    <w:rsid w:val="00FA1A27"/>
    <w:rsid w:val="00FA1F7C"/>
    <w:rsid w:val="00FA2C50"/>
    <w:rsid w:val="00FA7F3B"/>
    <w:rsid w:val="00FB1382"/>
    <w:rsid w:val="00FB23C7"/>
    <w:rsid w:val="00FB284F"/>
    <w:rsid w:val="00FB7DD5"/>
    <w:rsid w:val="00FB7E26"/>
    <w:rsid w:val="00FC0A8A"/>
    <w:rsid w:val="00FC1E84"/>
    <w:rsid w:val="00FC45D2"/>
    <w:rsid w:val="00FC5068"/>
    <w:rsid w:val="00FD0656"/>
    <w:rsid w:val="00FD11CA"/>
    <w:rsid w:val="00FD1385"/>
    <w:rsid w:val="00FD5CAF"/>
    <w:rsid w:val="00FD78CC"/>
    <w:rsid w:val="00FE0B02"/>
    <w:rsid w:val="00FE17E5"/>
    <w:rsid w:val="00FF050E"/>
    <w:rsid w:val="00FF1AC3"/>
    <w:rsid w:val="00FF3472"/>
    <w:rsid w:val="00FF430B"/>
    <w:rsid w:val="00FF676B"/>
    <w:rsid w:val="00FF6A73"/>
    <w:rsid w:val="00FF7434"/>
    <w:rsid w:val="00FF76C5"/>
    <w:rsid w:val="16D3FB4E"/>
    <w:rsid w:val="1A0796B1"/>
    <w:rsid w:val="374EFC38"/>
    <w:rsid w:val="6857474D"/>
    <w:rsid w:val="6AF94DD1"/>
    <w:rsid w:val="7B0477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6DC6BE"/>
  <w15:chartTrackingRefBased/>
  <w15:docId w15:val="{0600D02F-0A93-43BA-A6DA-662E22DB8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42AC6"/>
    <w:rPr>
      <w:rFonts w:asciiTheme="minorHAnsi" w:hAnsiTheme="minorHAnsi"/>
      <w:sz w:val="24"/>
      <w:szCs w:val="24"/>
    </w:rPr>
  </w:style>
  <w:style w:type="paragraph" w:styleId="Heading1">
    <w:name w:val="heading 1"/>
    <w:basedOn w:val="Normal"/>
    <w:next w:val="Normal"/>
    <w:link w:val="Heading1Char"/>
    <w:autoRedefine/>
    <w:qFormat/>
    <w:rsid w:val="006D568B"/>
    <w:pPr>
      <w:keepNext/>
      <w:outlineLvl w:val="0"/>
    </w:pPr>
    <w:rPr>
      <w:rFonts w:asciiTheme="majorHAnsi" w:hAnsiTheme="majorHAnsi" w:cs="Arial"/>
      <w:b/>
      <w:bCs/>
      <w:color w:val="002060"/>
      <w:sz w:val="32"/>
      <w:szCs w:val="28"/>
      <w:lang w:eastAsia="en-US"/>
    </w:rPr>
  </w:style>
  <w:style w:type="paragraph" w:styleId="Heading5">
    <w:name w:val="heading 5"/>
    <w:basedOn w:val="Normal"/>
    <w:next w:val="Normal"/>
    <w:link w:val="Heading5Char"/>
    <w:semiHidden/>
    <w:unhideWhenUsed/>
    <w:qFormat/>
    <w:rsid w:val="007B2EB4"/>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C2B2A"/>
    <w:pPr>
      <w:tabs>
        <w:tab w:val="center" w:pos="4153"/>
        <w:tab w:val="right" w:pos="8306"/>
      </w:tabs>
    </w:pPr>
  </w:style>
  <w:style w:type="paragraph" w:styleId="Footer">
    <w:name w:val="footer"/>
    <w:basedOn w:val="Normal"/>
    <w:link w:val="FooterChar"/>
    <w:rsid w:val="008C2B2A"/>
    <w:pPr>
      <w:tabs>
        <w:tab w:val="center" w:pos="4153"/>
        <w:tab w:val="right" w:pos="8306"/>
      </w:tabs>
    </w:pPr>
  </w:style>
  <w:style w:type="character" w:styleId="PageNumber">
    <w:name w:val="page number"/>
    <w:basedOn w:val="DefaultParagraphFont"/>
    <w:rsid w:val="008C2B2A"/>
  </w:style>
  <w:style w:type="table" w:styleId="TableGrid">
    <w:name w:val="Table Grid"/>
    <w:basedOn w:val="TableNormal"/>
    <w:uiPriority w:val="39"/>
    <w:rsid w:val="00D34C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84E3E"/>
    <w:rPr>
      <w:rFonts w:ascii="Tahoma" w:hAnsi="Tahoma" w:cs="Tahoma"/>
      <w:sz w:val="16"/>
      <w:szCs w:val="16"/>
    </w:rPr>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uiPriority w:val="34"/>
    <w:qFormat/>
    <w:rsid w:val="00106EFB"/>
    <w:pPr>
      <w:ind w:left="720"/>
    </w:pPr>
  </w:style>
  <w:style w:type="character" w:customStyle="1" w:styleId="Heading5Char">
    <w:name w:val="Heading 5 Char"/>
    <w:link w:val="Heading5"/>
    <w:semiHidden/>
    <w:rsid w:val="007B2EB4"/>
    <w:rPr>
      <w:rFonts w:ascii="Calibri" w:eastAsia="Times New Roman" w:hAnsi="Calibri" w:cs="Times New Roman"/>
      <w:b/>
      <w:bCs/>
      <w:i/>
      <w:iCs/>
      <w:sz w:val="26"/>
      <w:szCs w:val="26"/>
    </w:rPr>
  </w:style>
  <w:style w:type="paragraph" w:styleId="NormalWeb">
    <w:name w:val="Normal (Web)"/>
    <w:basedOn w:val="Normal"/>
    <w:uiPriority w:val="99"/>
    <w:rsid w:val="007B2EB4"/>
    <w:pPr>
      <w:spacing w:before="100" w:beforeAutospacing="1" w:after="100" w:afterAutospacing="1"/>
    </w:pPr>
  </w:style>
  <w:style w:type="character" w:styleId="Emphasis">
    <w:name w:val="Emphasis"/>
    <w:qFormat/>
    <w:rsid w:val="007B2EB4"/>
    <w:rPr>
      <w:i/>
      <w:iCs/>
    </w:rPr>
  </w:style>
  <w:style w:type="character" w:styleId="CommentReference">
    <w:name w:val="annotation reference"/>
    <w:rsid w:val="006966F4"/>
    <w:rPr>
      <w:sz w:val="16"/>
      <w:szCs w:val="16"/>
    </w:rPr>
  </w:style>
  <w:style w:type="paragraph" w:styleId="CommentText">
    <w:name w:val="annotation text"/>
    <w:basedOn w:val="Normal"/>
    <w:link w:val="CommentTextChar"/>
    <w:rsid w:val="006966F4"/>
    <w:rPr>
      <w:sz w:val="20"/>
      <w:szCs w:val="20"/>
    </w:rPr>
  </w:style>
  <w:style w:type="character" w:customStyle="1" w:styleId="CommentTextChar">
    <w:name w:val="Comment Text Char"/>
    <w:basedOn w:val="DefaultParagraphFont"/>
    <w:link w:val="CommentText"/>
    <w:rsid w:val="006966F4"/>
  </w:style>
  <w:style w:type="paragraph" w:styleId="CommentSubject">
    <w:name w:val="annotation subject"/>
    <w:basedOn w:val="CommentText"/>
    <w:next w:val="CommentText"/>
    <w:link w:val="CommentSubjectChar"/>
    <w:rsid w:val="006966F4"/>
    <w:rPr>
      <w:b/>
      <w:bCs/>
    </w:rPr>
  </w:style>
  <w:style w:type="character" w:customStyle="1" w:styleId="CommentSubjectChar">
    <w:name w:val="Comment Subject Char"/>
    <w:link w:val="CommentSubject"/>
    <w:rsid w:val="006966F4"/>
    <w:rPr>
      <w:b/>
      <w:bCs/>
    </w:rPr>
  </w:style>
  <w:style w:type="paragraph" w:styleId="TOCHeading">
    <w:name w:val="TOC Heading"/>
    <w:basedOn w:val="Heading1"/>
    <w:next w:val="Normal"/>
    <w:uiPriority w:val="39"/>
    <w:unhideWhenUsed/>
    <w:qFormat/>
    <w:rsid w:val="0014304F"/>
    <w:pPr>
      <w:keepLines/>
      <w:spacing w:before="240" w:line="259" w:lineRule="auto"/>
      <w:outlineLvl w:val="9"/>
    </w:pPr>
    <w:rPr>
      <w:rFonts w:ascii="Calibri Light" w:hAnsi="Calibri Light" w:cs="Times New Roman"/>
      <w:b w:val="0"/>
      <w:bCs w:val="0"/>
      <w:color w:val="2E74B5"/>
      <w:szCs w:val="32"/>
      <w:lang w:val="en-US"/>
    </w:rPr>
  </w:style>
  <w:style w:type="paragraph" w:styleId="TOC2">
    <w:name w:val="toc 2"/>
    <w:basedOn w:val="Normal"/>
    <w:next w:val="Normal"/>
    <w:autoRedefine/>
    <w:uiPriority w:val="39"/>
    <w:unhideWhenUsed/>
    <w:rsid w:val="0014304F"/>
    <w:pPr>
      <w:spacing w:after="100" w:line="259" w:lineRule="auto"/>
      <w:ind w:left="220"/>
    </w:pPr>
    <w:rPr>
      <w:rFonts w:ascii="Calibri" w:hAnsi="Calibri"/>
      <w:sz w:val="22"/>
      <w:szCs w:val="22"/>
      <w:lang w:val="en-US" w:eastAsia="en-US"/>
    </w:rPr>
  </w:style>
  <w:style w:type="paragraph" w:styleId="TOC1">
    <w:name w:val="toc 1"/>
    <w:basedOn w:val="Normal"/>
    <w:next w:val="Normal"/>
    <w:autoRedefine/>
    <w:uiPriority w:val="39"/>
    <w:unhideWhenUsed/>
    <w:rsid w:val="0014304F"/>
    <w:pPr>
      <w:spacing w:after="100" w:line="259" w:lineRule="auto"/>
    </w:pPr>
    <w:rPr>
      <w:rFonts w:ascii="Calibri" w:hAnsi="Calibri"/>
      <w:sz w:val="22"/>
      <w:szCs w:val="22"/>
      <w:lang w:val="en-US" w:eastAsia="en-US"/>
    </w:rPr>
  </w:style>
  <w:style w:type="paragraph" w:styleId="TOC3">
    <w:name w:val="toc 3"/>
    <w:basedOn w:val="Normal"/>
    <w:next w:val="Normal"/>
    <w:autoRedefine/>
    <w:uiPriority w:val="39"/>
    <w:unhideWhenUsed/>
    <w:rsid w:val="0014304F"/>
    <w:pPr>
      <w:spacing w:after="100" w:line="259" w:lineRule="auto"/>
      <w:ind w:left="440"/>
    </w:pPr>
    <w:rPr>
      <w:rFonts w:ascii="Calibri" w:hAnsi="Calibri"/>
      <w:sz w:val="22"/>
      <w:szCs w:val="22"/>
      <w:lang w:val="en-US" w:eastAsia="en-US"/>
    </w:rPr>
  </w:style>
  <w:style w:type="character" w:styleId="Hyperlink">
    <w:name w:val="Hyperlink"/>
    <w:uiPriority w:val="99"/>
    <w:unhideWhenUsed/>
    <w:rsid w:val="0014304F"/>
    <w:rPr>
      <w:color w:val="0563C1"/>
      <w:u w:val="single"/>
    </w:rPr>
  </w:style>
  <w:style w:type="paragraph" w:styleId="Revision">
    <w:name w:val="Revision"/>
    <w:hidden/>
    <w:uiPriority w:val="99"/>
    <w:semiHidden/>
    <w:rsid w:val="00713C55"/>
    <w:rPr>
      <w:sz w:val="24"/>
      <w:szCs w:val="24"/>
    </w:rPr>
  </w:style>
  <w:style w:type="character" w:customStyle="1" w:styleId="Heading1Char">
    <w:name w:val="Heading 1 Char"/>
    <w:basedOn w:val="DefaultParagraphFont"/>
    <w:link w:val="Heading1"/>
    <w:rsid w:val="006D568B"/>
    <w:rPr>
      <w:rFonts w:asciiTheme="majorHAnsi" w:hAnsiTheme="majorHAnsi" w:cs="Arial"/>
      <w:b/>
      <w:bCs/>
      <w:color w:val="002060"/>
      <w:sz w:val="32"/>
      <w:szCs w:val="28"/>
      <w:lang w:eastAsia="en-US"/>
    </w:rPr>
  </w:style>
  <w:style w:type="character" w:styleId="UnresolvedMention">
    <w:name w:val="Unresolved Mention"/>
    <w:basedOn w:val="DefaultParagraphFont"/>
    <w:uiPriority w:val="99"/>
    <w:semiHidden/>
    <w:unhideWhenUsed/>
    <w:rsid w:val="00C80BAD"/>
    <w:rPr>
      <w:color w:val="605E5C"/>
      <w:shd w:val="clear" w:color="auto" w:fill="E1DFDD"/>
    </w:rPr>
  </w:style>
  <w:style w:type="paragraph" w:styleId="Subtitle">
    <w:name w:val="Subtitle"/>
    <w:basedOn w:val="Normal"/>
    <w:next w:val="Normal"/>
    <w:link w:val="SubtitleChar"/>
    <w:rsid w:val="00F544C1"/>
    <w:pPr>
      <w:numPr>
        <w:ilvl w:val="1"/>
      </w:numPr>
      <w:spacing w:after="160"/>
      <w:ind w:left="1440"/>
    </w:pPr>
    <w:rPr>
      <w:rFonts w:eastAsiaTheme="minorEastAsia" w:cstheme="minorBidi"/>
      <w:spacing w:val="15"/>
      <w:sz w:val="20"/>
      <w:szCs w:val="22"/>
    </w:rPr>
  </w:style>
  <w:style w:type="character" w:customStyle="1" w:styleId="SubtitleChar">
    <w:name w:val="Subtitle Char"/>
    <w:basedOn w:val="DefaultParagraphFont"/>
    <w:link w:val="Subtitle"/>
    <w:rsid w:val="00F544C1"/>
    <w:rPr>
      <w:rFonts w:asciiTheme="minorHAnsi" w:eastAsiaTheme="minorEastAsia" w:hAnsiTheme="minorHAnsi" w:cstheme="minorBidi"/>
      <w:spacing w:val="15"/>
      <w:szCs w:val="22"/>
    </w:rPr>
  </w:style>
  <w:style w:type="paragraph" w:customStyle="1" w:styleId="Contents">
    <w:name w:val="Contents"/>
    <w:basedOn w:val="Normal"/>
    <w:link w:val="ContentsChar"/>
    <w:qFormat/>
    <w:rsid w:val="00CB193D"/>
    <w:pPr>
      <w:ind w:left="720"/>
    </w:pPr>
    <w:rPr>
      <w:sz w:val="22"/>
      <w:lang w:eastAsia="en-US"/>
    </w:rPr>
  </w:style>
  <w:style w:type="character" w:customStyle="1" w:styleId="ContentsChar">
    <w:name w:val="Contents Char"/>
    <w:basedOn w:val="DefaultParagraphFont"/>
    <w:link w:val="Contents"/>
    <w:rsid w:val="00CB193D"/>
    <w:rPr>
      <w:rFonts w:asciiTheme="minorHAnsi" w:hAnsiTheme="minorHAnsi"/>
      <w:sz w:val="22"/>
      <w:szCs w:val="24"/>
      <w:lang w:eastAsia="en-US"/>
    </w:rPr>
  </w:style>
  <w:style w:type="character" w:styleId="FollowedHyperlink">
    <w:name w:val="FollowedHyperlink"/>
    <w:basedOn w:val="DefaultParagraphFont"/>
    <w:rsid w:val="00806384"/>
    <w:rPr>
      <w:color w:val="96607D" w:themeColor="followedHyperlink"/>
      <w:u w:val="single"/>
    </w:rPr>
  </w:style>
  <w:style w:type="character" w:styleId="Strong">
    <w:name w:val="Strong"/>
    <w:basedOn w:val="DefaultParagraphFont"/>
    <w:qFormat/>
    <w:rsid w:val="00C40A39"/>
    <w:rPr>
      <w:b/>
      <w:bCs/>
      <w:color w:val="002060"/>
    </w:rPr>
  </w:style>
  <w:style w:type="paragraph" w:customStyle="1" w:styleId="pf0">
    <w:name w:val="pf0"/>
    <w:basedOn w:val="Normal"/>
    <w:rsid w:val="00FF3472"/>
    <w:pPr>
      <w:spacing w:before="100" w:beforeAutospacing="1" w:after="100" w:afterAutospacing="1"/>
    </w:pPr>
    <w:rPr>
      <w:rFonts w:ascii="Times New Roman" w:hAnsi="Times New Roman"/>
    </w:rPr>
  </w:style>
  <w:style w:type="character" w:customStyle="1" w:styleId="cf01">
    <w:name w:val="cf01"/>
    <w:basedOn w:val="DefaultParagraphFont"/>
    <w:rsid w:val="00FF3472"/>
    <w:rPr>
      <w:rFonts w:ascii="Segoe UI" w:hAnsi="Segoe UI" w:cs="Segoe UI" w:hint="default"/>
      <w:sz w:val="21"/>
      <w:szCs w:val="21"/>
    </w:rPr>
  </w:style>
  <w:style w:type="character" w:customStyle="1" w:styleId="FooterChar">
    <w:name w:val="Footer Char"/>
    <w:basedOn w:val="DefaultParagraphFont"/>
    <w:link w:val="Footer"/>
    <w:uiPriority w:val="99"/>
    <w:rsid w:val="00E94C9E"/>
    <w:rPr>
      <w:rFonts w:asciiTheme="minorHAnsi" w:hAnsi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46923">
      <w:bodyDiv w:val="1"/>
      <w:marLeft w:val="0"/>
      <w:marRight w:val="0"/>
      <w:marTop w:val="0"/>
      <w:marBottom w:val="0"/>
      <w:divBdr>
        <w:top w:val="none" w:sz="0" w:space="0" w:color="auto"/>
        <w:left w:val="none" w:sz="0" w:space="0" w:color="auto"/>
        <w:bottom w:val="none" w:sz="0" w:space="0" w:color="auto"/>
        <w:right w:val="none" w:sz="0" w:space="0" w:color="auto"/>
      </w:divBdr>
    </w:div>
    <w:div w:id="56441138">
      <w:bodyDiv w:val="1"/>
      <w:marLeft w:val="0"/>
      <w:marRight w:val="0"/>
      <w:marTop w:val="0"/>
      <w:marBottom w:val="0"/>
      <w:divBdr>
        <w:top w:val="none" w:sz="0" w:space="0" w:color="auto"/>
        <w:left w:val="none" w:sz="0" w:space="0" w:color="auto"/>
        <w:bottom w:val="none" w:sz="0" w:space="0" w:color="auto"/>
        <w:right w:val="none" w:sz="0" w:space="0" w:color="auto"/>
      </w:divBdr>
    </w:div>
    <w:div w:id="59905437">
      <w:bodyDiv w:val="1"/>
      <w:marLeft w:val="0"/>
      <w:marRight w:val="0"/>
      <w:marTop w:val="0"/>
      <w:marBottom w:val="0"/>
      <w:divBdr>
        <w:top w:val="none" w:sz="0" w:space="0" w:color="auto"/>
        <w:left w:val="none" w:sz="0" w:space="0" w:color="auto"/>
        <w:bottom w:val="none" w:sz="0" w:space="0" w:color="auto"/>
        <w:right w:val="none" w:sz="0" w:space="0" w:color="auto"/>
      </w:divBdr>
    </w:div>
    <w:div w:id="73742556">
      <w:bodyDiv w:val="1"/>
      <w:marLeft w:val="0"/>
      <w:marRight w:val="0"/>
      <w:marTop w:val="0"/>
      <w:marBottom w:val="0"/>
      <w:divBdr>
        <w:top w:val="none" w:sz="0" w:space="0" w:color="auto"/>
        <w:left w:val="none" w:sz="0" w:space="0" w:color="auto"/>
        <w:bottom w:val="none" w:sz="0" w:space="0" w:color="auto"/>
        <w:right w:val="none" w:sz="0" w:space="0" w:color="auto"/>
      </w:divBdr>
    </w:div>
    <w:div w:id="180900464">
      <w:bodyDiv w:val="1"/>
      <w:marLeft w:val="0"/>
      <w:marRight w:val="0"/>
      <w:marTop w:val="0"/>
      <w:marBottom w:val="0"/>
      <w:divBdr>
        <w:top w:val="none" w:sz="0" w:space="0" w:color="auto"/>
        <w:left w:val="none" w:sz="0" w:space="0" w:color="auto"/>
        <w:bottom w:val="none" w:sz="0" w:space="0" w:color="auto"/>
        <w:right w:val="none" w:sz="0" w:space="0" w:color="auto"/>
      </w:divBdr>
    </w:div>
    <w:div w:id="460341211">
      <w:bodyDiv w:val="1"/>
      <w:marLeft w:val="0"/>
      <w:marRight w:val="0"/>
      <w:marTop w:val="0"/>
      <w:marBottom w:val="0"/>
      <w:divBdr>
        <w:top w:val="none" w:sz="0" w:space="0" w:color="auto"/>
        <w:left w:val="none" w:sz="0" w:space="0" w:color="auto"/>
        <w:bottom w:val="none" w:sz="0" w:space="0" w:color="auto"/>
        <w:right w:val="none" w:sz="0" w:space="0" w:color="auto"/>
      </w:divBdr>
    </w:div>
    <w:div w:id="496387590">
      <w:bodyDiv w:val="1"/>
      <w:marLeft w:val="0"/>
      <w:marRight w:val="0"/>
      <w:marTop w:val="0"/>
      <w:marBottom w:val="0"/>
      <w:divBdr>
        <w:top w:val="none" w:sz="0" w:space="0" w:color="auto"/>
        <w:left w:val="none" w:sz="0" w:space="0" w:color="auto"/>
        <w:bottom w:val="none" w:sz="0" w:space="0" w:color="auto"/>
        <w:right w:val="none" w:sz="0" w:space="0" w:color="auto"/>
      </w:divBdr>
    </w:div>
    <w:div w:id="618025372">
      <w:bodyDiv w:val="1"/>
      <w:marLeft w:val="0"/>
      <w:marRight w:val="0"/>
      <w:marTop w:val="0"/>
      <w:marBottom w:val="0"/>
      <w:divBdr>
        <w:top w:val="none" w:sz="0" w:space="0" w:color="auto"/>
        <w:left w:val="none" w:sz="0" w:space="0" w:color="auto"/>
        <w:bottom w:val="none" w:sz="0" w:space="0" w:color="auto"/>
        <w:right w:val="none" w:sz="0" w:space="0" w:color="auto"/>
      </w:divBdr>
    </w:div>
    <w:div w:id="660742944">
      <w:bodyDiv w:val="1"/>
      <w:marLeft w:val="0"/>
      <w:marRight w:val="0"/>
      <w:marTop w:val="0"/>
      <w:marBottom w:val="0"/>
      <w:divBdr>
        <w:top w:val="none" w:sz="0" w:space="0" w:color="auto"/>
        <w:left w:val="none" w:sz="0" w:space="0" w:color="auto"/>
        <w:bottom w:val="none" w:sz="0" w:space="0" w:color="auto"/>
        <w:right w:val="none" w:sz="0" w:space="0" w:color="auto"/>
      </w:divBdr>
    </w:div>
    <w:div w:id="662781416">
      <w:bodyDiv w:val="1"/>
      <w:marLeft w:val="0"/>
      <w:marRight w:val="0"/>
      <w:marTop w:val="0"/>
      <w:marBottom w:val="0"/>
      <w:divBdr>
        <w:top w:val="none" w:sz="0" w:space="0" w:color="auto"/>
        <w:left w:val="none" w:sz="0" w:space="0" w:color="auto"/>
        <w:bottom w:val="none" w:sz="0" w:space="0" w:color="auto"/>
        <w:right w:val="none" w:sz="0" w:space="0" w:color="auto"/>
      </w:divBdr>
    </w:div>
    <w:div w:id="750278768">
      <w:bodyDiv w:val="1"/>
      <w:marLeft w:val="0"/>
      <w:marRight w:val="0"/>
      <w:marTop w:val="0"/>
      <w:marBottom w:val="0"/>
      <w:divBdr>
        <w:top w:val="none" w:sz="0" w:space="0" w:color="auto"/>
        <w:left w:val="none" w:sz="0" w:space="0" w:color="auto"/>
        <w:bottom w:val="none" w:sz="0" w:space="0" w:color="auto"/>
        <w:right w:val="none" w:sz="0" w:space="0" w:color="auto"/>
      </w:divBdr>
    </w:div>
    <w:div w:id="825979351">
      <w:bodyDiv w:val="1"/>
      <w:marLeft w:val="0"/>
      <w:marRight w:val="0"/>
      <w:marTop w:val="0"/>
      <w:marBottom w:val="0"/>
      <w:divBdr>
        <w:top w:val="none" w:sz="0" w:space="0" w:color="auto"/>
        <w:left w:val="none" w:sz="0" w:space="0" w:color="auto"/>
        <w:bottom w:val="none" w:sz="0" w:space="0" w:color="auto"/>
        <w:right w:val="none" w:sz="0" w:space="0" w:color="auto"/>
      </w:divBdr>
    </w:div>
    <w:div w:id="868106838">
      <w:bodyDiv w:val="1"/>
      <w:marLeft w:val="0"/>
      <w:marRight w:val="0"/>
      <w:marTop w:val="0"/>
      <w:marBottom w:val="0"/>
      <w:divBdr>
        <w:top w:val="none" w:sz="0" w:space="0" w:color="auto"/>
        <w:left w:val="none" w:sz="0" w:space="0" w:color="auto"/>
        <w:bottom w:val="none" w:sz="0" w:space="0" w:color="auto"/>
        <w:right w:val="none" w:sz="0" w:space="0" w:color="auto"/>
      </w:divBdr>
    </w:div>
    <w:div w:id="913783333">
      <w:bodyDiv w:val="1"/>
      <w:marLeft w:val="0"/>
      <w:marRight w:val="0"/>
      <w:marTop w:val="0"/>
      <w:marBottom w:val="0"/>
      <w:divBdr>
        <w:top w:val="none" w:sz="0" w:space="0" w:color="auto"/>
        <w:left w:val="none" w:sz="0" w:space="0" w:color="auto"/>
        <w:bottom w:val="none" w:sz="0" w:space="0" w:color="auto"/>
        <w:right w:val="none" w:sz="0" w:space="0" w:color="auto"/>
      </w:divBdr>
    </w:div>
    <w:div w:id="932204598">
      <w:bodyDiv w:val="1"/>
      <w:marLeft w:val="0"/>
      <w:marRight w:val="0"/>
      <w:marTop w:val="0"/>
      <w:marBottom w:val="0"/>
      <w:divBdr>
        <w:top w:val="none" w:sz="0" w:space="0" w:color="auto"/>
        <w:left w:val="none" w:sz="0" w:space="0" w:color="auto"/>
        <w:bottom w:val="none" w:sz="0" w:space="0" w:color="auto"/>
        <w:right w:val="none" w:sz="0" w:space="0" w:color="auto"/>
      </w:divBdr>
      <w:divsChild>
        <w:div w:id="184292922">
          <w:marLeft w:val="0"/>
          <w:marRight w:val="0"/>
          <w:marTop w:val="0"/>
          <w:marBottom w:val="0"/>
          <w:divBdr>
            <w:top w:val="none" w:sz="0" w:space="0" w:color="auto"/>
            <w:left w:val="none" w:sz="0" w:space="0" w:color="auto"/>
            <w:bottom w:val="none" w:sz="0" w:space="0" w:color="auto"/>
            <w:right w:val="none" w:sz="0" w:space="0" w:color="auto"/>
          </w:divBdr>
          <w:divsChild>
            <w:div w:id="352616">
              <w:marLeft w:val="0"/>
              <w:marRight w:val="0"/>
              <w:marTop w:val="0"/>
              <w:marBottom w:val="0"/>
              <w:divBdr>
                <w:top w:val="none" w:sz="0" w:space="0" w:color="auto"/>
                <w:left w:val="none" w:sz="0" w:space="0" w:color="auto"/>
                <w:bottom w:val="none" w:sz="0" w:space="0" w:color="auto"/>
                <w:right w:val="none" w:sz="0" w:space="0" w:color="auto"/>
              </w:divBdr>
            </w:div>
            <w:div w:id="295525012">
              <w:marLeft w:val="0"/>
              <w:marRight w:val="0"/>
              <w:marTop w:val="0"/>
              <w:marBottom w:val="0"/>
              <w:divBdr>
                <w:top w:val="none" w:sz="0" w:space="0" w:color="auto"/>
                <w:left w:val="none" w:sz="0" w:space="0" w:color="auto"/>
                <w:bottom w:val="none" w:sz="0" w:space="0" w:color="auto"/>
                <w:right w:val="none" w:sz="0" w:space="0" w:color="auto"/>
              </w:divBdr>
            </w:div>
            <w:div w:id="1289824286">
              <w:marLeft w:val="0"/>
              <w:marRight w:val="0"/>
              <w:marTop w:val="0"/>
              <w:marBottom w:val="0"/>
              <w:divBdr>
                <w:top w:val="none" w:sz="0" w:space="0" w:color="auto"/>
                <w:left w:val="none" w:sz="0" w:space="0" w:color="auto"/>
                <w:bottom w:val="none" w:sz="0" w:space="0" w:color="auto"/>
                <w:right w:val="none" w:sz="0" w:space="0" w:color="auto"/>
              </w:divBdr>
            </w:div>
            <w:div w:id="207141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376968">
      <w:bodyDiv w:val="1"/>
      <w:marLeft w:val="0"/>
      <w:marRight w:val="0"/>
      <w:marTop w:val="0"/>
      <w:marBottom w:val="0"/>
      <w:divBdr>
        <w:top w:val="none" w:sz="0" w:space="0" w:color="auto"/>
        <w:left w:val="none" w:sz="0" w:space="0" w:color="auto"/>
        <w:bottom w:val="none" w:sz="0" w:space="0" w:color="auto"/>
        <w:right w:val="none" w:sz="0" w:space="0" w:color="auto"/>
      </w:divBdr>
    </w:div>
    <w:div w:id="1406562933">
      <w:bodyDiv w:val="1"/>
      <w:marLeft w:val="0"/>
      <w:marRight w:val="0"/>
      <w:marTop w:val="0"/>
      <w:marBottom w:val="0"/>
      <w:divBdr>
        <w:top w:val="none" w:sz="0" w:space="0" w:color="auto"/>
        <w:left w:val="none" w:sz="0" w:space="0" w:color="auto"/>
        <w:bottom w:val="none" w:sz="0" w:space="0" w:color="auto"/>
        <w:right w:val="none" w:sz="0" w:space="0" w:color="auto"/>
      </w:divBdr>
    </w:div>
    <w:div w:id="1597708979">
      <w:bodyDiv w:val="1"/>
      <w:marLeft w:val="0"/>
      <w:marRight w:val="0"/>
      <w:marTop w:val="0"/>
      <w:marBottom w:val="0"/>
      <w:divBdr>
        <w:top w:val="none" w:sz="0" w:space="0" w:color="auto"/>
        <w:left w:val="none" w:sz="0" w:space="0" w:color="auto"/>
        <w:bottom w:val="none" w:sz="0" w:space="0" w:color="auto"/>
        <w:right w:val="none" w:sz="0" w:space="0" w:color="auto"/>
      </w:divBdr>
    </w:div>
    <w:div w:id="1695695365">
      <w:bodyDiv w:val="1"/>
      <w:marLeft w:val="0"/>
      <w:marRight w:val="0"/>
      <w:marTop w:val="0"/>
      <w:marBottom w:val="0"/>
      <w:divBdr>
        <w:top w:val="none" w:sz="0" w:space="0" w:color="auto"/>
        <w:left w:val="none" w:sz="0" w:space="0" w:color="auto"/>
        <w:bottom w:val="none" w:sz="0" w:space="0" w:color="auto"/>
        <w:right w:val="none" w:sz="0" w:space="0" w:color="auto"/>
      </w:divBdr>
    </w:div>
    <w:div w:id="1811705344">
      <w:bodyDiv w:val="1"/>
      <w:marLeft w:val="0"/>
      <w:marRight w:val="0"/>
      <w:marTop w:val="0"/>
      <w:marBottom w:val="0"/>
      <w:divBdr>
        <w:top w:val="none" w:sz="0" w:space="0" w:color="auto"/>
        <w:left w:val="none" w:sz="0" w:space="0" w:color="auto"/>
        <w:bottom w:val="none" w:sz="0" w:space="0" w:color="auto"/>
        <w:right w:val="none" w:sz="0" w:space="0" w:color="auto"/>
      </w:divBdr>
    </w:div>
    <w:div w:id="1871868650">
      <w:bodyDiv w:val="1"/>
      <w:marLeft w:val="0"/>
      <w:marRight w:val="0"/>
      <w:marTop w:val="0"/>
      <w:marBottom w:val="0"/>
      <w:divBdr>
        <w:top w:val="none" w:sz="0" w:space="0" w:color="auto"/>
        <w:left w:val="none" w:sz="0" w:space="0" w:color="auto"/>
        <w:bottom w:val="none" w:sz="0" w:space="0" w:color="auto"/>
        <w:right w:val="none" w:sz="0" w:space="0" w:color="auto"/>
      </w:divBdr>
    </w:div>
    <w:div w:id="1951349832">
      <w:bodyDiv w:val="1"/>
      <w:marLeft w:val="0"/>
      <w:marRight w:val="0"/>
      <w:marTop w:val="0"/>
      <w:marBottom w:val="0"/>
      <w:divBdr>
        <w:top w:val="none" w:sz="0" w:space="0" w:color="auto"/>
        <w:left w:val="none" w:sz="0" w:space="0" w:color="auto"/>
        <w:bottom w:val="none" w:sz="0" w:space="0" w:color="auto"/>
        <w:right w:val="none" w:sz="0" w:space="0" w:color="auto"/>
      </w:divBdr>
    </w:div>
    <w:div w:id="2055501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dbroadbent@sandwellcs.org"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gdpr@sip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34a1268-7bb7-414f-9bdf-b96fa3ae2ea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47887043005DCC49BFF7F6286CBE1813" ma:contentTypeVersion="17" ma:contentTypeDescription="Create a new document." ma:contentTypeScope="" ma:versionID="4f55013010256fd640df801d9c6c23b3">
  <xsd:schema xmlns:xsd="http://www.w3.org/2001/XMLSchema" xmlns:xs="http://www.w3.org/2001/XMLSchema" xmlns:p="http://schemas.microsoft.com/office/2006/metadata/properties" xmlns:ns2="234a1268-7bb7-414f-9bdf-b96fa3ae2ea9" xmlns:ns3="692d82e5-cd8e-46fb-94df-cfd3a0a8e502" targetNamespace="http://schemas.microsoft.com/office/2006/metadata/properties" ma:root="true" ma:fieldsID="0406daa7b25f025dc30b4875265c583e" ns2:_="" ns3:_="">
    <xsd:import namespace="234a1268-7bb7-414f-9bdf-b96fa3ae2ea9"/>
    <xsd:import namespace="692d82e5-cd8e-46fb-94df-cfd3a0a8e50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4a1268-7bb7-414f-9bdf-b96fa3ae2e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a86198b-f395-4f48-94ac-84842a79475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2d82e5-cd8e-46fb-94df-cfd3a0a8e50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2FF193-9A99-4B6C-A13D-35CF72A8C9B6}">
  <ds:schemaRefs>
    <ds:schemaRef ds:uri="http://schemas.openxmlformats.org/officeDocument/2006/bibliography"/>
  </ds:schemaRefs>
</ds:datastoreItem>
</file>

<file path=customXml/itemProps2.xml><?xml version="1.0" encoding="utf-8"?>
<ds:datastoreItem xmlns:ds="http://schemas.openxmlformats.org/officeDocument/2006/customXml" ds:itemID="{7BF8A8C6-D320-4E1F-9D78-B938C9854667}">
  <ds:schemaRefs>
    <ds:schemaRef ds:uri="http://schemas.microsoft.com/office/2006/metadata/longProperties"/>
  </ds:schemaRefs>
</ds:datastoreItem>
</file>

<file path=customXml/itemProps3.xml><?xml version="1.0" encoding="utf-8"?>
<ds:datastoreItem xmlns:ds="http://schemas.openxmlformats.org/officeDocument/2006/customXml" ds:itemID="{21837748-7099-46C6-9BC2-E675E7E4755F}">
  <ds:schemaRefs>
    <ds:schemaRef ds:uri="http://schemas.microsoft.com/office/2006/documentManagement/types"/>
    <ds:schemaRef ds:uri="http://purl.org/dc/terms/"/>
    <ds:schemaRef ds:uri="http://www.w3.org/XML/1998/namespace"/>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http://purl.org/dc/dcmitype/"/>
    <ds:schemaRef ds:uri="234a1268-7bb7-414f-9bdf-b96fa3ae2ea9"/>
    <ds:schemaRef ds:uri="692d82e5-cd8e-46fb-94df-cfd3a0a8e502"/>
  </ds:schemaRefs>
</ds:datastoreItem>
</file>

<file path=customXml/itemProps4.xml><?xml version="1.0" encoding="utf-8"?>
<ds:datastoreItem xmlns:ds="http://schemas.openxmlformats.org/officeDocument/2006/customXml" ds:itemID="{A4014A89-B564-4E14-B716-F80D07816485}">
  <ds:schemaRefs>
    <ds:schemaRef ds:uri="http://schemas.microsoft.com/sharepoint/v3/contenttype/forms"/>
  </ds:schemaRefs>
</ds:datastoreItem>
</file>

<file path=customXml/itemProps5.xml><?xml version="1.0" encoding="utf-8"?>
<ds:datastoreItem xmlns:ds="http://schemas.openxmlformats.org/officeDocument/2006/customXml" ds:itemID="{15E65789-2A77-451D-A965-9EA2CF35DE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4a1268-7bb7-414f-9bdf-b96fa3ae2ea9"/>
    <ds:schemaRef ds:uri="692d82e5-cd8e-46fb-94df-cfd3a0a8e5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817</Words>
  <Characters>4658</Characters>
  <Application>Microsoft Office Word</Application>
  <DocSecurity>0</DocSecurity>
  <Lines>38</Lines>
  <Paragraphs>10</Paragraphs>
  <ScaleCrop>false</ScaleCrop>
  <Company>Sandwell Metropolitan Borough Council</Company>
  <LinksUpToDate>false</LinksUpToDate>
  <CharactersWithSpaces>5465</CharactersWithSpaces>
  <SharedDoc>false</SharedDoc>
  <HLinks>
    <vt:vector size="6" baseType="variant">
      <vt:variant>
        <vt:i4>589931</vt:i4>
      </vt:variant>
      <vt:variant>
        <vt:i4>0</vt:i4>
      </vt:variant>
      <vt:variant>
        <vt:i4>0</vt:i4>
      </vt:variant>
      <vt:variant>
        <vt:i4>5</vt:i4>
      </vt:variant>
      <vt:variant>
        <vt:lpwstr>mailto:gdpr@sips.co.uk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document is designed to formalise the details of services which will be provided by Sandwell Inspired Partnership Services for ****** School</dc:title>
  <dc:subject/>
  <dc:creator>Laura_Hadley</dc:creator>
  <cp:keywords/>
  <cp:lastModifiedBy>D Broadbent (Staff)</cp:lastModifiedBy>
  <cp:revision>3</cp:revision>
  <cp:lastPrinted>2013-08-06T14:26:00Z</cp:lastPrinted>
  <dcterms:created xsi:type="dcterms:W3CDTF">2025-10-02T17:17:00Z</dcterms:created>
  <dcterms:modified xsi:type="dcterms:W3CDTF">2025-10-02T17:17:00Z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Amanda Moore</vt:lpwstr>
  </property>
  <property fmtid="{D5CDD505-2E9C-101B-9397-08002B2CF9AE}" pid="3" name="Order">
    <vt:lpwstr>18600.0000000000</vt:lpwstr>
  </property>
  <property fmtid="{D5CDD505-2E9C-101B-9397-08002B2CF9AE}" pid="4" name="display_urn:schemas-microsoft-com:office:office#Author">
    <vt:lpwstr>Amanda Moore</vt:lpwstr>
  </property>
  <property fmtid="{D5CDD505-2E9C-101B-9397-08002B2CF9AE}" pid="5" name="ContentTypeId">
    <vt:lpwstr>0x01010047887043005DCC49BFF7F6286CBE1813</vt:lpwstr>
  </property>
  <property fmtid="{D5CDD505-2E9C-101B-9397-08002B2CF9AE}" pid="6" name="MediaServiceImageTags">
    <vt:lpwstr/>
  </property>
</Properties>
</file>